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0D" w:rsidRDefault="00596E0C" w:rsidP="00596E0C">
      <w:pPr>
        <w:jc w:val="center"/>
        <w:rPr>
          <w:b/>
          <w:u w:val="single"/>
        </w:rPr>
      </w:pPr>
      <w:r>
        <w:rPr>
          <w:rFonts w:ascii="Segoe UI" w:hAnsi="Segoe UI" w:cs="Segoe UI"/>
          <w:noProof/>
          <w:color w:val="0000FF"/>
          <w:sz w:val="20"/>
          <w:szCs w:val="20"/>
          <w:lang w:eastAsia="en-IE"/>
        </w:rPr>
        <w:drawing>
          <wp:inline distT="0" distB="0" distL="0" distR="0" wp14:anchorId="190C8241" wp14:editId="0FEDB98E">
            <wp:extent cx="2105025" cy="704850"/>
            <wp:effectExtent l="0" t="0" r="9525" b="0"/>
            <wp:docPr id="1" name="ctl00_onetidHeadbnnr2" descr="Department of Education Intranet ">
              <a:hlinkClick xmlns:a="http://schemas.openxmlformats.org/drawingml/2006/main" r:id="rId7" tooltip="&quot;Welc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Department of Education Intranet ">
                      <a:hlinkClick r:id="rId7" tooltip="&quot;Welc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p w:rsidR="00965F86" w:rsidRPr="00A2631C" w:rsidRDefault="0093280D" w:rsidP="0093280D">
      <w:pPr>
        <w:jc w:val="center"/>
        <w:rPr>
          <w:b/>
          <w:sz w:val="24"/>
          <w:szCs w:val="24"/>
          <w:u w:val="single"/>
        </w:rPr>
      </w:pPr>
      <w:r w:rsidRPr="001539EC">
        <w:rPr>
          <w:b/>
          <w:i/>
          <w:sz w:val="24"/>
          <w:szCs w:val="24"/>
          <w:u w:val="single"/>
        </w:rPr>
        <w:t>ESD to 2030</w:t>
      </w:r>
      <w:r w:rsidRPr="00A2631C">
        <w:rPr>
          <w:b/>
          <w:sz w:val="24"/>
          <w:szCs w:val="24"/>
          <w:u w:val="single"/>
        </w:rPr>
        <w:t xml:space="preserve"> –</w:t>
      </w:r>
      <w:r w:rsidR="00034BD0">
        <w:rPr>
          <w:b/>
          <w:sz w:val="24"/>
          <w:szCs w:val="24"/>
          <w:u w:val="single"/>
        </w:rPr>
        <w:t xml:space="preserve"> </w:t>
      </w:r>
      <w:r w:rsidR="009F6444">
        <w:rPr>
          <w:b/>
          <w:sz w:val="24"/>
          <w:szCs w:val="24"/>
          <w:u w:val="single"/>
        </w:rPr>
        <w:t xml:space="preserve">Funding Call for </w:t>
      </w:r>
      <w:proofErr w:type="gramStart"/>
      <w:r w:rsidR="00AE5A44">
        <w:rPr>
          <w:b/>
          <w:sz w:val="24"/>
          <w:szCs w:val="24"/>
          <w:u w:val="single"/>
        </w:rPr>
        <w:t xml:space="preserve">Schools </w:t>
      </w:r>
      <w:r w:rsidRPr="00A2631C">
        <w:rPr>
          <w:b/>
          <w:sz w:val="24"/>
          <w:szCs w:val="24"/>
          <w:u w:val="single"/>
        </w:rPr>
        <w:t xml:space="preserve"> –</w:t>
      </w:r>
      <w:proofErr w:type="gramEnd"/>
      <w:r w:rsidR="00F5610F">
        <w:rPr>
          <w:b/>
          <w:sz w:val="24"/>
          <w:szCs w:val="24"/>
          <w:u w:val="single"/>
        </w:rPr>
        <w:t xml:space="preserve"> </w:t>
      </w:r>
      <w:r w:rsidR="00AE5A44">
        <w:rPr>
          <w:b/>
          <w:sz w:val="24"/>
          <w:szCs w:val="24"/>
          <w:u w:val="single"/>
        </w:rPr>
        <w:t xml:space="preserve">September </w:t>
      </w:r>
      <w:r w:rsidR="00F5610F">
        <w:rPr>
          <w:b/>
          <w:sz w:val="24"/>
          <w:szCs w:val="24"/>
          <w:u w:val="single"/>
        </w:rPr>
        <w:t xml:space="preserve"> </w:t>
      </w:r>
      <w:r w:rsidRPr="00A2631C">
        <w:rPr>
          <w:b/>
          <w:sz w:val="24"/>
          <w:szCs w:val="24"/>
          <w:u w:val="single"/>
        </w:rPr>
        <w:t>202</w:t>
      </w:r>
      <w:r w:rsidR="00F5610F">
        <w:rPr>
          <w:b/>
          <w:sz w:val="24"/>
          <w:szCs w:val="24"/>
          <w:u w:val="single"/>
        </w:rPr>
        <w:t>3</w:t>
      </w:r>
    </w:p>
    <w:p w:rsidR="00A2631C" w:rsidRDefault="00A2631C" w:rsidP="00F51769">
      <w:pPr>
        <w:spacing w:after="0" w:line="240" w:lineRule="auto"/>
        <w:jc w:val="both"/>
        <w:rPr>
          <w:rFonts w:ascii="Calibri" w:eastAsia="Times New Roman" w:hAnsi="Calibri" w:cs="Times New Roman"/>
          <w:b/>
          <w:lang w:eastAsia="en-IE"/>
        </w:rPr>
      </w:pPr>
    </w:p>
    <w:p w:rsidR="009C3930" w:rsidRDefault="009C3930" w:rsidP="00F51769">
      <w:pPr>
        <w:spacing w:after="0" w:line="240" w:lineRule="auto"/>
        <w:jc w:val="both"/>
        <w:rPr>
          <w:rFonts w:ascii="Calibri" w:eastAsia="Times New Roman" w:hAnsi="Calibri" w:cs="Times New Roman"/>
          <w:b/>
          <w:lang w:eastAsia="en-IE"/>
        </w:rPr>
      </w:pPr>
      <w:r w:rsidRPr="009C3930">
        <w:rPr>
          <w:rFonts w:ascii="Calibri" w:eastAsia="Times New Roman" w:hAnsi="Calibri" w:cs="Times New Roman"/>
          <w:b/>
          <w:lang w:eastAsia="en-IE"/>
        </w:rPr>
        <w:t>Background</w:t>
      </w:r>
      <w:r>
        <w:rPr>
          <w:rFonts w:ascii="Calibri" w:eastAsia="Times New Roman" w:hAnsi="Calibri" w:cs="Times New Roman"/>
          <w:b/>
          <w:lang w:eastAsia="en-IE"/>
        </w:rPr>
        <w:t>:</w:t>
      </w:r>
    </w:p>
    <w:p w:rsidR="00F5610F" w:rsidRDefault="00F5610F" w:rsidP="00F51769">
      <w:pPr>
        <w:spacing w:after="0" w:line="240" w:lineRule="auto"/>
        <w:jc w:val="both"/>
        <w:rPr>
          <w:rFonts w:ascii="Calibri" w:eastAsia="Times New Roman" w:hAnsi="Calibri" w:cs="Times New Roman"/>
          <w:b/>
          <w:lang w:eastAsia="en-IE"/>
        </w:rPr>
      </w:pPr>
    </w:p>
    <w:p w:rsidR="00F51769" w:rsidRDefault="00F51769" w:rsidP="00F51769">
      <w:pPr>
        <w:spacing w:after="0" w:line="240" w:lineRule="auto"/>
        <w:jc w:val="both"/>
        <w:rPr>
          <w:rFonts w:ascii="Calibri" w:eastAsia="Times New Roman" w:hAnsi="Calibri" w:cs="Times New Roman"/>
          <w:lang w:eastAsia="en-IE"/>
        </w:rPr>
      </w:pPr>
      <w:r w:rsidRPr="00F51769">
        <w:rPr>
          <w:rFonts w:ascii="Calibri" w:eastAsia="Times New Roman" w:hAnsi="Calibri" w:cs="Times New Roman"/>
          <w:lang w:eastAsia="en-IE"/>
        </w:rPr>
        <w:t xml:space="preserve">The second National Strategy on Education for Sustainable Development – </w:t>
      </w:r>
      <w:r w:rsidRPr="001539EC">
        <w:rPr>
          <w:rFonts w:ascii="Calibri" w:eastAsia="Times New Roman" w:hAnsi="Calibri" w:cs="Times New Roman"/>
          <w:b/>
          <w:i/>
          <w:lang w:eastAsia="en-IE"/>
        </w:rPr>
        <w:t>ESD to 2030</w:t>
      </w:r>
      <w:r w:rsidRPr="00F51769">
        <w:rPr>
          <w:rFonts w:ascii="Calibri" w:eastAsia="Times New Roman" w:hAnsi="Calibri" w:cs="Times New Roman"/>
          <w:lang w:eastAsia="en-IE"/>
        </w:rPr>
        <w:t xml:space="preserve"> aims to ensure that “by 2030, all learners acquire knowledge and skills needed to promote sustainable development, including among others through education for sustainable development and sustainable lifestyles, human rights, gender </w:t>
      </w:r>
      <w:r w:rsidR="009F6444" w:rsidRPr="00F51769">
        <w:rPr>
          <w:rFonts w:ascii="Calibri" w:eastAsia="Times New Roman" w:hAnsi="Calibri" w:cs="Times New Roman"/>
          <w:lang w:eastAsia="en-IE"/>
        </w:rPr>
        <w:t>equality</w:t>
      </w:r>
      <w:r w:rsidRPr="00F51769">
        <w:rPr>
          <w:rFonts w:ascii="Calibri" w:eastAsia="Times New Roman" w:hAnsi="Calibri" w:cs="Times New Roman"/>
          <w:lang w:eastAsia="en-IE"/>
        </w:rPr>
        <w:t>, promotion of a culture of peace and non-violence, global citizenship, and appreciation of cultural diversity and of culture’s contribution to sustainable development” in accordance with UNESCO’s Sustainable Development Goals target 4.7.</w:t>
      </w:r>
    </w:p>
    <w:p w:rsidR="00E176D9" w:rsidRDefault="00E176D9" w:rsidP="00F51769">
      <w:pPr>
        <w:spacing w:after="0" w:line="240" w:lineRule="auto"/>
        <w:jc w:val="both"/>
        <w:rPr>
          <w:rFonts w:ascii="Calibri" w:eastAsia="Times New Roman" w:hAnsi="Calibri" w:cs="Times New Roman"/>
          <w:lang w:eastAsia="en-IE"/>
        </w:rPr>
      </w:pPr>
    </w:p>
    <w:p w:rsidR="00E176D9" w:rsidRPr="00F51769" w:rsidRDefault="00E176D9" w:rsidP="00F51769">
      <w:pPr>
        <w:spacing w:after="0" w:line="240" w:lineRule="auto"/>
        <w:jc w:val="both"/>
        <w:rPr>
          <w:rFonts w:ascii="Calibri" w:eastAsia="Times New Roman" w:hAnsi="Calibri" w:cs="Times New Roman"/>
          <w:lang w:eastAsia="en-IE"/>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31"/>
        <w:gridCol w:w="1559"/>
        <w:gridCol w:w="1850"/>
        <w:gridCol w:w="1854"/>
      </w:tblGrid>
      <w:tr w:rsidR="00BD19B2" w:rsidRPr="00F51769" w:rsidTr="00BD19B2">
        <w:trPr>
          <w:trHeight w:val="891"/>
        </w:trPr>
        <w:tc>
          <w:tcPr>
            <w:tcW w:w="9016" w:type="dxa"/>
            <w:gridSpan w:val="5"/>
            <w:shd w:val="clear" w:color="auto" w:fill="BDD6EE" w:themeFill="accent1" w:themeFillTint="66"/>
          </w:tcPr>
          <w:p w:rsidR="00BD19B2" w:rsidRPr="00F51769" w:rsidRDefault="00BD19B2" w:rsidP="00BD19B2">
            <w:pPr>
              <w:spacing w:after="0" w:line="240" w:lineRule="auto"/>
              <w:jc w:val="center"/>
              <w:rPr>
                <w:rFonts w:ascii="Calibri" w:eastAsia="Times New Roman" w:hAnsi="Calibri" w:cs="Times New Roman"/>
                <w:b/>
                <w:sz w:val="24"/>
                <w:u w:val="single"/>
                <w:lang w:eastAsia="en-IE"/>
              </w:rPr>
            </w:pPr>
            <w:r w:rsidRPr="00F51769">
              <w:rPr>
                <w:rFonts w:ascii="Calibri" w:eastAsia="Times New Roman" w:hAnsi="Calibri" w:cs="Times New Roman"/>
                <w:b/>
                <w:sz w:val="24"/>
                <w:u w:val="single"/>
                <w:lang w:eastAsia="en-IE"/>
              </w:rPr>
              <w:lastRenderedPageBreak/>
              <w:t xml:space="preserve">National Strategy on Education for Sustainable Development to 2030 </w:t>
            </w:r>
          </w:p>
          <w:p w:rsidR="00BD19B2" w:rsidRPr="00F51769" w:rsidRDefault="00BD19B2" w:rsidP="00BD19B2">
            <w:pPr>
              <w:spacing w:after="0" w:line="240" w:lineRule="auto"/>
              <w:jc w:val="center"/>
              <w:rPr>
                <w:rFonts w:ascii="Calibri" w:eastAsia="Times New Roman" w:hAnsi="Calibri" w:cs="Times New Roman"/>
                <w:b/>
                <w:sz w:val="24"/>
                <w:u w:val="single"/>
                <w:lang w:eastAsia="en-IE"/>
              </w:rPr>
            </w:pPr>
          </w:p>
          <w:p w:rsidR="00BD19B2" w:rsidRPr="00F51769" w:rsidRDefault="00BD19B2" w:rsidP="00BD19B2">
            <w:pPr>
              <w:spacing w:after="0" w:line="240" w:lineRule="auto"/>
              <w:jc w:val="center"/>
              <w:rPr>
                <w:rFonts w:ascii="Calibri" w:eastAsia="Times New Roman" w:hAnsi="Calibri" w:cs="Times New Roman"/>
                <w:b/>
                <w:sz w:val="24"/>
                <w:u w:val="single"/>
                <w:lang w:eastAsia="en-IE"/>
              </w:rPr>
            </w:pPr>
            <w:r w:rsidRPr="00F51769">
              <w:rPr>
                <w:rFonts w:ascii="Calibri" w:eastAsia="Times New Roman" w:hAnsi="Calibri" w:cs="Times New Roman"/>
                <w:b/>
                <w:sz w:val="24"/>
                <w:u w:val="single"/>
                <w:lang w:eastAsia="en-IE"/>
              </w:rPr>
              <w:t>GOAL</w:t>
            </w:r>
          </w:p>
          <w:p w:rsidR="00BD19B2" w:rsidRPr="00F51769" w:rsidRDefault="00BD19B2" w:rsidP="00BD19B2">
            <w:pPr>
              <w:spacing w:after="0" w:line="240" w:lineRule="auto"/>
              <w:jc w:val="center"/>
              <w:rPr>
                <w:rFonts w:ascii="Calibri" w:eastAsia="Times New Roman" w:hAnsi="Calibri" w:cs="Times New Roman"/>
                <w:b/>
                <w:sz w:val="24"/>
                <w:u w:val="single"/>
                <w:lang w:eastAsia="en-IE"/>
              </w:rPr>
            </w:pPr>
          </w:p>
          <w:p w:rsidR="00BD19B2" w:rsidRPr="00F51769" w:rsidRDefault="00BD19B2" w:rsidP="00BD19B2">
            <w:pPr>
              <w:spacing w:after="0" w:line="240" w:lineRule="auto"/>
              <w:jc w:val="center"/>
              <w:rPr>
                <w:rFonts w:ascii="Calibri" w:eastAsia="Times New Roman" w:hAnsi="Calibri" w:cs="Times New Roman"/>
                <w:b/>
                <w:sz w:val="24"/>
                <w:u w:val="single"/>
                <w:lang w:eastAsia="en-IE"/>
              </w:rPr>
            </w:pPr>
            <w:r w:rsidRPr="00F51769">
              <w:rPr>
                <w:rFonts w:ascii="Calibri" w:eastAsia="Times New Roman" w:hAnsi="Calibri" w:cs="Times New Roman"/>
                <w:b/>
                <w:sz w:val="24"/>
                <w:u w:val="single"/>
                <w:lang w:eastAsia="en-IE"/>
              </w:rPr>
              <w:t>That al</w:t>
            </w:r>
            <w:r>
              <w:rPr>
                <w:rFonts w:ascii="Calibri" w:eastAsia="Times New Roman" w:hAnsi="Calibri" w:cs="Times New Roman"/>
                <w:b/>
                <w:sz w:val="24"/>
                <w:u w:val="single"/>
                <w:lang w:eastAsia="en-IE"/>
              </w:rPr>
              <w:t>l</w:t>
            </w:r>
            <w:r w:rsidRPr="00F51769">
              <w:rPr>
                <w:rFonts w:ascii="Calibri" w:eastAsia="Times New Roman" w:hAnsi="Calibri" w:cs="Times New Roman"/>
                <w:b/>
                <w:sz w:val="24"/>
                <w:u w:val="single"/>
                <w:lang w:eastAsia="en-IE"/>
              </w:rPr>
              <w:t xml:space="preserve"> learners acquire knowledge and skills needed to promote sustainable development</w:t>
            </w:r>
          </w:p>
          <w:p w:rsidR="00BD19B2" w:rsidRPr="00F51769" w:rsidRDefault="00BD19B2" w:rsidP="00BD19B2">
            <w:pPr>
              <w:spacing w:after="0" w:line="240" w:lineRule="auto"/>
              <w:jc w:val="center"/>
              <w:rPr>
                <w:rFonts w:ascii="Calibri" w:eastAsia="Times New Roman" w:hAnsi="Calibri" w:cs="Times New Roman"/>
                <w:b/>
                <w:sz w:val="24"/>
                <w:u w:val="single"/>
                <w:lang w:eastAsia="en-IE"/>
              </w:rPr>
            </w:pPr>
          </w:p>
        </w:tc>
      </w:tr>
      <w:tr w:rsidR="00BD19B2" w:rsidRPr="00F51769" w:rsidTr="00BD19B2">
        <w:trPr>
          <w:trHeight w:val="891"/>
        </w:trPr>
        <w:tc>
          <w:tcPr>
            <w:tcW w:w="9016" w:type="dxa"/>
            <w:gridSpan w:val="5"/>
            <w:shd w:val="clear" w:color="auto" w:fill="DEEAF6" w:themeFill="accent1" w:themeFillTint="33"/>
          </w:tcPr>
          <w:p w:rsidR="00BD19B2" w:rsidRPr="00F51769" w:rsidRDefault="00BD19B2" w:rsidP="00BD19B2">
            <w:pPr>
              <w:spacing w:after="0" w:line="240" w:lineRule="auto"/>
              <w:jc w:val="center"/>
              <w:rPr>
                <w:rFonts w:ascii="Calibri" w:eastAsia="Times New Roman" w:hAnsi="Calibri" w:cs="Times New Roman"/>
                <w:b/>
                <w:sz w:val="24"/>
                <w:u w:val="single"/>
                <w:lang w:eastAsia="en-IE"/>
              </w:rPr>
            </w:pPr>
            <w:r w:rsidRPr="00F51769">
              <w:rPr>
                <w:rFonts w:ascii="Calibri" w:eastAsia="Times New Roman" w:hAnsi="Calibri" w:cs="Times New Roman"/>
                <w:b/>
                <w:sz w:val="24"/>
                <w:u w:val="single"/>
                <w:lang w:eastAsia="en-IE"/>
              </w:rPr>
              <w:t xml:space="preserve">Five </w:t>
            </w:r>
            <w:r>
              <w:rPr>
                <w:rFonts w:ascii="Calibri" w:eastAsia="Times New Roman" w:hAnsi="Calibri" w:cs="Times New Roman"/>
                <w:b/>
                <w:sz w:val="24"/>
                <w:u w:val="single"/>
                <w:lang w:eastAsia="en-IE"/>
              </w:rPr>
              <w:t xml:space="preserve">Priority Action Areas </w:t>
            </w:r>
            <w:r w:rsidRPr="00F51769">
              <w:rPr>
                <w:rFonts w:ascii="Calibri" w:eastAsia="Times New Roman" w:hAnsi="Calibri" w:cs="Times New Roman"/>
                <w:b/>
                <w:sz w:val="24"/>
                <w:u w:val="single"/>
                <w:lang w:eastAsia="en-IE"/>
              </w:rPr>
              <w:t xml:space="preserve"> of </w:t>
            </w:r>
            <w:r w:rsidRPr="001539EC">
              <w:rPr>
                <w:rFonts w:ascii="Calibri" w:eastAsia="Times New Roman" w:hAnsi="Calibri" w:cs="Times New Roman"/>
                <w:b/>
                <w:i/>
                <w:sz w:val="24"/>
                <w:u w:val="single"/>
                <w:lang w:eastAsia="en-IE"/>
              </w:rPr>
              <w:t>ESD to 2030</w:t>
            </w:r>
          </w:p>
          <w:p w:rsidR="00BD19B2" w:rsidRPr="00F51769" w:rsidRDefault="00BD19B2" w:rsidP="00BD19B2">
            <w:pPr>
              <w:spacing w:after="0" w:line="240" w:lineRule="auto"/>
              <w:jc w:val="center"/>
              <w:rPr>
                <w:rFonts w:ascii="Calibri" w:eastAsia="Times New Roman" w:hAnsi="Calibri" w:cs="Times New Roman"/>
                <w:sz w:val="24"/>
                <w:lang w:eastAsia="en-IE"/>
              </w:rPr>
            </w:pPr>
            <w:r w:rsidRPr="00F51769">
              <w:rPr>
                <w:rFonts w:ascii="Calibri" w:eastAsia="Times New Roman" w:hAnsi="Calibri" w:cs="Times New Roman"/>
                <w:sz w:val="24"/>
                <w:lang w:eastAsia="en-IE"/>
              </w:rPr>
              <w:t>Increased reach, accessibility, quality and effectiveness of ESD in Ireland</w:t>
            </w:r>
          </w:p>
          <w:p w:rsidR="00BD19B2" w:rsidRPr="00F51769" w:rsidRDefault="00BD19B2" w:rsidP="00BD19B2">
            <w:pPr>
              <w:spacing w:after="0" w:line="240" w:lineRule="auto"/>
              <w:jc w:val="center"/>
              <w:rPr>
                <w:rFonts w:ascii="Calibri" w:eastAsia="Times New Roman" w:hAnsi="Calibri" w:cs="Times New Roman"/>
                <w:sz w:val="24"/>
                <w:lang w:eastAsia="en-IE"/>
              </w:rPr>
            </w:pPr>
          </w:p>
        </w:tc>
      </w:tr>
      <w:tr w:rsidR="00BD19B2" w:rsidRPr="00F51769" w:rsidTr="00BD19B2">
        <w:trPr>
          <w:trHeight w:val="292"/>
        </w:trPr>
        <w:tc>
          <w:tcPr>
            <w:tcW w:w="1822" w:type="dxa"/>
            <w:shd w:val="clear" w:color="auto" w:fill="F2F2F2"/>
          </w:tcPr>
          <w:p w:rsidR="00BD19B2" w:rsidRDefault="00BD19B2" w:rsidP="00BD19B2">
            <w:pPr>
              <w:spacing w:after="0" w:line="240" w:lineRule="auto"/>
              <w:jc w:val="center"/>
              <w:rPr>
                <w:rFonts w:ascii="Calibri" w:eastAsia="Times New Roman" w:hAnsi="Calibri" w:cs="Times New Roman"/>
                <w:b/>
                <w:bCs/>
                <w:i/>
                <w:sz w:val="24"/>
                <w:lang w:eastAsia="en-IE"/>
              </w:rPr>
            </w:pPr>
            <w:r>
              <w:rPr>
                <w:rFonts w:ascii="Calibri" w:eastAsia="Times New Roman" w:hAnsi="Calibri" w:cs="Times New Roman"/>
                <w:b/>
                <w:bCs/>
                <w:i/>
                <w:sz w:val="24"/>
                <w:lang w:eastAsia="en-IE"/>
              </w:rPr>
              <w:t xml:space="preserve">Priority Action Area 1 </w:t>
            </w:r>
          </w:p>
          <w:p w:rsidR="00BD19B2" w:rsidRPr="00F51769" w:rsidRDefault="00BD19B2" w:rsidP="00BD19B2">
            <w:pPr>
              <w:spacing w:after="0" w:line="240" w:lineRule="auto"/>
              <w:jc w:val="center"/>
              <w:rPr>
                <w:rFonts w:ascii="Calibri" w:eastAsia="Times New Roman" w:hAnsi="Calibri" w:cs="Times New Roman"/>
                <w:b/>
                <w:bCs/>
                <w:i/>
                <w:sz w:val="24"/>
                <w:lang w:eastAsia="en-IE"/>
              </w:rPr>
            </w:pPr>
          </w:p>
          <w:p w:rsidR="00BD19B2" w:rsidRPr="00F51769" w:rsidRDefault="00BD19B2" w:rsidP="00BD19B2">
            <w:pPr>
              <w:spacing w:after="0" w:line="240" w:lineRule="auto"/>
              <w:jc w:val="center"/>
              <w:rPr>
                <w:rFonts w:ascii="Calibri" w:eastAsia="Times New Roman" w:hAnsi="Calibri" w:cs="Times New Roman"/>
                <w:i/>
                <w:sz w:val="24"/>
                <w:lang w:eastAsia="en-IE"/>
              </w:rPr>
            </w:pPr>
            <w:r w:rsidRPr="00F51769">
              <w:rPr>
                <w:rFonts w:ascii="Calibri" w:eastAsia="Times New Roman" w:hAnsi="Calibri" w:cs="Times New Roman"/>
                <w:b/>
                <w:bCs/>
                <w:i/>
                <w:sz w:val="24"/>
                <w:lang w:eastAsia="en-IE"/>
              </w:rPr>
              <w:t>Policy Alignment</w:t>
            </w:r>
          </w:p>
        </w:tc>
        <w:tc>
          <w:tcPr>
            <w:tcW w:w="1931" w:type="dxa"/>
            <w:shd w:val="clear" w:color="auto" w:fill="F2F2F2"/>
          </w:tcPr>
          <w:p w:rsidR="00BD19B2" w:rsidRDefault="00BD19B2" w:rsidP="00BD19B2">
            <w:pPr>
              <w:spacing w:after="0" w:line="240" w:lineRule="auto"/>
              <w:ind w:right="317"/>
              <w:jc w:val="center"/>
              <w:rPr>
                <w:rFonts w:ascii="Calibri" w:eastAsia="Times New Roman" w:hAnsi="Calibri" w:cs="Times New Roman"/>
                <w:b/>
                <w:bCs/>
                <w:i/>
                <w:sz w:val="24"/>
                <w:lang w:eastAsia="en-IE"/>
              </w:rPr>
            </w:pPr>
            <w:r>
              <w:rPr>
                <w:rFonts w:ascii="Calibri" w:eastAsia="Times New Roman" w:hAnsi="Calibri" w:cs="Times New Roman"/>
                <w:b/>
                <w:bCs/>
                <w:i/>
                <w:sz w:val="24"/>
                <w:lang w:eastAsia="en-IE"/>
              </w:rPr>
              <w:t>Priority Action Area 2</w:t>
            </w:r>
          </w:p>
          <w:p w:rsidR="00BD19B2" w:rsidRPr="00F51769" w:rsidRDefault="00BD19B2" w:rsidP="00BD19B2">
            <w:pPr>
              <w:spacing w:after="0" w:line="240" w:lineRule="auto"/>
              <w:ind w:right="317"/>
              <w:jc w:val="center"/>
              <w:rPr>
                <w:rFonts w:ascii="Calibri" w:eastAsia="Times New Roman" w:hAnsi="Calibri" w:cs="Times New Roman"/>
                <w:b/>
                <w:bCs/>
                <w:i/>
                <w:sz w:val="24"/>
                <w:lang w:eastAsia="en-IE"/>
              </w:rPr>
            </w:pPr>
          </w:p>
          <w:p w:rsidR="00BD19B2" w:rsidRPr="00F51769" w:rsidRDefault="00BD19B2" w:rsidP="00BD19B2">
            <w:pPr>
              <w:spacing w:after="0" w:line="240" w:lineRule="auto"/>
              <w:ind w:right="317"/>
              <w:jc w:val="center"/>
              <w:rPr>
                <w:rFonts w:ascii="Calibri" w:eastAsia="Times New Roman" w:hAnsi="Calibri" w:cs="Times New Roman"/>
                <w:b/>
                <w:bCs/>
                <w:i/>
                <w:sz w:val="24"/>
                <w:lang w:eastAsia="en-IE"/>
              </w:rPr>
            </w:pPr>
            <w:r w:rsidRPr="00F51769">
              <w:rPr>
                <w:rFonts w:ascii="Calibri" w:eastAsia="Times New Roman" w:hAnsi="Calibri" w:cs="Times New Roman"/>
                <w:b/>
                <w:bCs/>
                <w:i/>
                <w:sz w:val="24"/>
                <w:lang w:eastAsia="en-IE"/>
              </w:rPr>
              <w:t>Transforming Learning Environments</w:t>
            </w:r>
          </w:p>
        </w:tc>
        <w:tc>
          <w:tcPr>
            <w:tcW w:w="1559" w:type="dxa"/>
            <w:shd w:val="clear" w:color="auto" w:fill="F2F2F2"/>
          </w:tcPr>
          <w:p w:rsidR="00BD19B2" w:rsidRDefault="00BD19B2" w:rsidP="00BD19B2">
            <w:pPr>
              <w:spacing w:after="0" w:line="240" w:lineRule="auto"/>
              <w:ind w:right="317"/>
              <w:jc w:val="center"/>
              <w:rPr>
                <w:rFonts w:ascii="Calibri" w:eastAsia="Times New Roman" w:hAnsi="Calibri" w:cs="Times New Roman"/>
                <w:b/>
                <w:bCs/>
                <w:i/>
                <w:sz w:val="24"/>
                <w:lang w:eastAsia="en-IE"/>
              </w:rPr>
            </w:pPr>
            <w:r>
              <w:rPr>
                <w:rFonts w:ascii="Calibri" w:eastAsia="Times New Roman" w:hAnsi="Calibri" w:cs="Times New Roman"/>
                <w:b/>
                <w:bCs/>
                <w:i/>
                <w:sz w:val="24"/>
                <w:lang w:eastAsia="en-IE"/>
              </w:rPr>
              <w:t>Priority Action Area 3</w:t>
            </w:r>
          </w:p>
          <w:p w:rsidR="00BD19B2" w:rsidRPr="00F51769" w:rsidRDefault="00BD19B2" w:rsidP="00897D74">
            <w:pPr>
              <w:spacing w:after="0" w:line="240" w:lineRule="auto"/>
              <w:ind w:right="243"/>
              <w:rPr>
                <w:rFonts w:ascii="Calibri" w:eastAsia="Times New Roman" w:hAnsi="Calibri" w:cs="Times New Roman"/>
                <w:b/>
                <w:bCs/>
                <w:i/>
                <w:sz w:val="24"/>
                <w:lang w:eastAsia="en-IE"/>
              </w:rPr>
            </w:pPr>
            <w:r>
              <w:rPr>
                <w:rFonts w:ascii="Calibri" w:eastAsia="Times New Roman" w:hAnsi="Calibri" w:cs="Times New Roman"/>
                <w:b/>
                <w:bCs/>
                <w:i/>
                <w:sz w:val="24"/>
                <w:lang w:eastAsia="en-IE"/>
              </w:rPr>
              <w:t xml:space="preserve">Capacity </w:t>
            </w:r>
            <w:r w:rsidRPr="00F51769">
              <w:rPr>
                <w:rFonts w:ascii="Calibri" w:eastAsia="Times New Roman" w:hAnsi="Calibri" w:cs="Times New Roman"/>
                <w:b/>
                <w:bCs/>
                <w:i/>
                <w:sz w:val="24"/>
                <w:lang w:eastAsia="en-IE"/>
              </w:rPr>
              <w:t>Building</w:t>
            </w:r>
            <w:r w:rsidR="00897D74">
              <w:rPr>
                <w:rFonts w:ascii="Calibri" w:eastAsia="Times New Roman" w:hAnsi="Calibri" w:cs="Times New Roman"/>
                <w:b/>
                <w:bCs/>
                <w:i/>
                <w:sz w:val="24"/>
                <w:lang w:eastAsia="en-IE"/>
              </w:rPr>
              <w:t xml:space="preserve"> of Educators</w:t>
            </w:r>
          </w:p>
        </w:tc>
        <w:tc>
          <w:tcPr>
            <w:tcW w:w="1850" w:type="dxa"/>
            <w:shd w:val="clear" w:color="auto" w:fill="F2F2F2"/>
          </w:tcPr>
          <w:p w:rsidR="00BD19B2" w:rsidRDefault="00BD19B2" w:rsidP="00BD19B2">
            <w:pPr>
              <w:spacing w:after="0" w:line="240" w:lineRule="auto"/>
              <w:ind w:right="317"/>
              <w:jc w:val="center"/>
              <w:rPr>
                <w:rFonts w:ascii="Calibri" w:eastAsia="Times New Roman" w:hAnsi="Calibri" w:cs="Times New Roman"/>
                <w:b/>
                <w:bCs/>
                <w:i/>
                <w:sz w:val="24"/>
                <w:lang w:eastAsia="en-IE"/>
              </w:rPr>
            </w:pPr>
            <w:r>
              <w:rPr>
                <w:rFonts w:ascii="Calibri" w:eastAsia="Times New Roman" w:hAnsi="Calibri" w:cs="Times New Roman"/>
                <w:b/>
                <w:bCs/>
                <w:i/>
                <w:sz w:val="24"/>
                <w:lang w:eastAsia="en-IE"/>
              </w:rPr>
              <w:t>Priority Action Area</w:t>
            </w:r>
          </w:p>
          <w:p w:rsidR="00BD19B2" w:rsidRPr="00F51769" w:rsidRDefault="00BD19B2" w:rsidP="00BD19B2">
            <w:pPr>
              <w:spacing w:after="0" w:line="240" w:lineRule="auto"/>
              <w:ind w:right="317"/>
              <w:jc w:val="center"/>
              <w:rPr>
                <w:rFonts w:ascii="Calibri" w:eastAsia="Times New Roman" w:hAnsi="Calibri" w:cs="Times New Roman"/>
                <w:b/>
                <w:bCs/>
                <w:i/>
                <w:sz w:val="24"/>
                <w:lang w:eastAsia="en-IE"/>
              </w:rPr>
            </w:pPr>
            <w:r w:rsidRPr="00F51769">
              <w:rPr>
                <w:rFonts w:ascii="Calibri" w:eastAsia="Times New Roman" w:hAnsi="Calibri" w:cs="Times New Roman"/>
                <w:b/>
                <w:bCs/>
                <w:i/>
                <w:sz w:val="24"/>
                <w:lang w:eastAsia="en-IE"/>
              </w:rPr>
              <w:t xml:space="preserve"> 4</w:t>
            </w:r>
          </w:p>
          <w:p w:rsidR="00BD19B2" w:rsidRPr="00F51769" w:rsidRDefault="00BD19B2" w:rsidP="00BD19B2">
            <w:pPr>
              <w:spacing w:after="0" w:line="240" w:lineRule="auto"/>
              <w:ind w:right="317"/>
              <w:jc w:val="center"/>
              <w:rPr>
                <w:rFonts w:ascii="Calibri" w:eastAsia="Times New Roman" w:hAnsi="Calibri" w:cs="Times New Roman"/>
                <w:b/>
                <w:bCs/>
                <w:i/>
                <w:sz w:val="24"/>
                <w:lang w:eastAsia="en-IE"/>
              </w:rPr>
            </w:pPr>
            <w:r w:rsidRPr="00F51769">
              <w:rPr>
                <w:rFonts w:ascii="Calibri" w:eastAsia="Times New Roman" w:hAnsi="Calibri" w:cs="Times New Roman"/>
                <w:b/>
                <w:bCs/>
                <w:i/>
                <w:sz w:val="24"/>
                <w:lang w:eastAsia="en-IE"/>
              </w:rPr>
              <w:t>Empowering and Mobilising Youth</w:t>
            </w:r>
          </w:p>
        </w:tc>
        <w:tc>
          <w:tcPr>
            <w:tcW w:w="1854" w:type="dxa"/>
            <w:shd w:val="clear" w:color="auto" w:fill="F2F2F2"/>
          </w:tcPr>
          <w:p w:rsidR="00BD19B2" w:rsidRPr="00F51769" w:rsidRDefault="00BD19B2" w:rsidP="00BD19B2">
            <w:pPr>
              <w:spacing w:after="0" w:line="240" w:lineRule="auto"/>
              <w:ind w:right="317"/>
              <w:jc w:val="center"/>
              <w:rPr>
                <w:rFonts w:ascii="Calibri" w:eastAsia="Times New Roman" w:hAnsi="Calibri" w:cs="Times New Roman"/>
                <w:b/>
                <w:bCs/>
                <w:i/>
                <w:sz w:val="24"/>
                <w:lang w:eastAsia="en-IE"/>
              </w:rPr>
            </w:pPr>
            <w:r>
              <w:rPr>
                <w:rFonts w:ascii="Calibri" w:eastAsia="Times New Roman" w:hAnsi="Calibri" w:cs="Times New Roman"/>
                <w:b/>
                <w:bCs/>
                <w:i/>
                <w:sz w:val="24"/>
                <w:lang w:eastAsia="en-IE"/>
              </w:rPr>
              <w:t xml:space="preserve">Priority Action Area </w:t>
            </w:r>
            <w:r w:rsidRPr="00F51769">
              <w:rPr>
                <w:rFonts w:ascii="Calibri" w:eastAsia="Times New Roman" w:hAnsi="Calibri" w:cs="Times New Roman"/>
                <w:b/>
                <w:bCs/>
                <w:i/>
                <w:sz w:val="24"/>
                <w:lang w:eastAsia="en-IE"/>
              </w:rPr>
              <w:t>5</w:t>
            </w:r>
          </w:p>
          <w:p w:rsidR="00BD19B2" w:rsidRPr="00F51769" w:rsidRDefault="00BD19B2" w:rsidP="00BD19B2">
            <w:pPr>
              <w:spacing w:after="0" w:line="240" w:lineRule="auto"/>
              <w:ind w:right="317"/>
              <w:jc w:val="center"/>
              <w:rPr>
                <w:rFonts w:ascii="Calibri" w:eastAsia="Times New Roman" w:hAnsi="Calibri" w:cs="Times New Roman"/>
                <w:b/>
                <w:bCs/>
                <w:i/>
                <w:sz w:val="24"/>
                <w:lang w:eastAsia="en-IE"/>
              </w:rPr>
            </w:pPr>
            <w:r w:rsidRPr="00F51769">
              <w:rPr>
                <w:rFonts w:ascii="Calibri" w:eastAsia="Times New Roman" w:hAnsi="Calibri" w:cs="Times New Roman"/>
                <w:b/>
                <w:bCs/>
                <w:i/>
                <w:sz w:val="24"/>
                <w:lang w:eastAsia="en-IE"/>
              </w:rPr>
              <w:t>Community Engagement</w:t>
            </w:r>
          </w:p>
        </w:tc>
      </w:tr>
      <w:tr w:rsidR="00BD19B2" w:rsidRPr="00F51769" w:rsidTr="00BD19B2">
        <w:trPr>
          <w:trHeight w:val="3290"/>
        </w:trPr>
        <w:tc>
          <w:tcPr>
            <w:tcW w:w="1822" w:type="dxa"/>
            <w:shd w:val="clear" w:color="auto" w:fill="auto"/>
          </w:tcPr>
          <w:p w:rsidR="00BD19B2" w:rsidRPr="00F51769" w:rsidRDefault="00BD19B2" w:rsidP="00BD19B2">
            <w:pPr>
              <w:spacing w:after="0" w:line="240" w:lineRule="auto"/>
              <w:ind w:right="317"/>
              <w:jc w:val="center"/>
              <w:rPr>
                <w:rFonts w:ascii="Calibri" w:eastAsia="Times New Roman" w:hAnsi="Calibri" w:cs="Times New Roman"/>
                <w:bCs/>
                <w:u w:val="single"/>
                <w:lang w:eastAsia="en-IE"/>
              </w:rPr>
            </w:pPr>
          </w:p>
          <w:p w:rsidR="00BD19B2" w:rsidRPr="00F51769" w:rsidRDefault="00BD19B2" w:rsidP="00BD19B2">
            <w:pPr>
              <w:spacing w:after="0" w:line="240" w:lineRule="auto"/>
              <w:ind w:right="317"/>
              <w:jc w:val="center"/>
              <w:rPr>
                <w:rFonts w:ascii="Calibri" w:eastAsia="Times New Roman" w:hAnsi="Calibri" w:cs="Times New Roman"/>
                <w:lang w:eastAsia="en-IE"/>
              </w:rPr>
            </w:pPr>
            <w:r w:rsidRPr="00F51769">
              <w:rPr>
                <w:rFonts w:ascii="Calibri" w:eastAsia="Times New Roman" w:hAnsi="Calibri" w:cs="Times New Roman"/>
                <w:bCs/>
                <w:lang w:eastAsia="en-IE"/>
              </w:rPr>
              <w:t xml:space="preserve"> </w:t>
            </w:r>
            <w:r w:rsidRPr="00F51769">
              <w:rPr>
                <w:rFonts w:ascii="Calibri" w:eastAsia="Times New Roman" w:hAnsi="Calibri" w:cs="Times New Roman"/>
                <w:lang w:eastAsia="en-IE"/>
              </w:rPr>
              <w:t>Strengthened policy coherence across government and integration of ESD into key education policies and strategies</w:t>
            </w:r>
          </w:p>
        </w:tc>
        <w:tc>
          <w:tcPr>
            <w:tcW w:w="1931" w:type="dxa"/>
            <w:shd w:val="clear" w:color="auto" w:fill="auto"/>
          </w:tcPr>
          <w:p w:rsidR="00BD19B2" w:rsidRPr="00F51769" w:rsidRDefault="00BD19B2" w:rsidP="00BD19B2">
            <w:pPr>
              <w:widowControl w:val="0"/>
              <w:overflowPunct w:val="0"/>
              <w:autoSpaceDE w:val="0"/>
              <w:autoSpaceDN w:val="0"/>
              <w:adjustRightInd w:val="0"/>
              <w:spacing w:after="0" w:line="240" w:lineRule="auto"/>
              <w:ind w:right="20"/>
              <w:jc w:val="center"/>
              <w:rPr>
                <w:rFonts w:ascii="Calibri" w:eastAsia="Times New Roman" w:hAnsi="Calibri" w:cs="Times New Roman"/>
                <w:bCs/>
                <w:u w:val="single"/>
                <w:lang w:eastAsia="en-IE"/>
              </w:rPr>
            </w:pPr>
          </w:p>
          <w:p w:rsidR="00BD19B2" w:rsidRPr="00F51769" w:rsidRDefault="00BD19B2" w:rsidP="00BD19B2">
            <w:pPr>
              <w:widowControl w:val="0"/>
              <w:overflowPunct w:val="0"/>
              <w:autoSpaceDE w:val="0"/>
              <w:autoSpaceDN w:val="0"/>
              <w:adjustRightInd w:val="0"/>
              <w:spacing w:after="0" w:line="240" w:lineRule="auto"/>
              <w:ind w:right="20"/>
              <w:jc w:val="center"/>
              <w:rPr>
                <w:rFonts w:ascii="Calibri" w:eastAsia="Times New Roman" w:hAnsi="Calibri" w:cs="Times New Roman"/>
                <w:lang w:eastAsia="en-IE"/>
              </w:rPr>
            </w:pPr>
            <w:r w:rsidRPr="00F51769">
              <w:rPr>
                <w:rFonts w:ascii="Calibri" w:eastAsia="Times New Roman" w:hAnsi="Calibri" w:cs="Times New Roman"/>
                <w:lang w:eastAsia="en-IE"/>
              </w:rPr>
              <w:t>Fostering whole institution approaches to ESD</w:t>
            </w:r>
          </w:p>
          <w:p w:rsidR="00BD19B2" w:rsidRPr="00F51769" w:rsidRDefault="00BD19B2" w:rsidP="00BD19B2">
            <w:pPr>
              <w:widowControl w:val="0"/>
              <w:overflowPunct w:val="0"/>
              <w:autoSpaceDE w:val="0"/>
              <w:autoSpaceDN w:val="0"/>
              <w:adjustRightInd w:val="0"/>
              <w:spacing w:after="0" w:line="240" w:lineRule="auto"/>
              <w:ind w:right="20"/>
              <w:jc w:val="center"/>
              <w:rPr>
                <w:rFonts w:ascii="Calibri" w:eastAsia="Times New Roman" w:hAnsi="Calibri" w:cs="Times New Roman"/>
                <w:lang w:eastAsia="en-IE"/>
              </w:rPr>
            </w:pPr>
          </w:p>
        </w:tc>
        <w:tc>
          <w:tcPr>
            <w:tcW w:w="1559" w:type="dxa"/>
            <w:shd w:val="clear" w:color="auto" w:fill="auto"/>
          </w:tcPr>
          <w:p w:rsidR="00BD19B2" w:rsidRPr="00F51769" w:rsidRDefault="00BD19B2" w:rsidP="00BD19B2">
            <w:pPr>
              <w:widowControl w:val="0"/>
              <w:overflowPunct w:val="0"/>
              <w:autoSpaceDE w:val="0"/>
              <w:autoSpaceDN w:val="0"/>
              <w:adjustRightInd w:val="0"/>
              <w:spacing w:after="0" w:line="240" w:lineRule="auto"/>
              <w:ind w:right="20"/>
              <w:jc w:val="center"/>
              <w:rPr>
                <w:rFonts w:ascii="Calibri" w:eastAsia="Times New Roman" w:hAnsi="Calibri" w:cs="Times New Roman"/>
                <w:bCs/>
                <w:u w:val="single"/>
                <w:lang w:eastAsia="en-IE"/>
              </w:rPr>
            </w:pPr>
          </w:p>
          <w:p w:rsidR="00BD19B2" w:rsidRPr="00F51769" w:rsidRDefault="00BD19B2" w:rsidP="00BD19B2">
            <w:pPr>
              <w:widowControl w:val="0"/>
              <w:overflowPunct w:val="0"/>
              <w:autoSpaceDE w:val="0"/>
              <w:autoSpaceDN w:val="0"/>
              <w:adjustRightInd w:val="0"/>
              <w:spacing w:after="0" w:line="240" w:lineRule="auto"/>
              <w:ind w:right="20"/>
              <w:jc w:val="center"/>
              <w:rPr>
                <w:rFonts w:ascii="Calibri" w:eastAsia="Times New Roman" w:hAnsi="Calibri" w:cs="Times New Roman"/>
                <w:lang w:eastAsia="en-IE"/>
              </w:rPr>
            </w:pPr>
            <w:r w:rsidRPr="00F51769">
              <w:rPr>
                <w:rFonts w:ascii="Calibri" w:eastAsia="Times New Roman" w:hAnsi="Calibri" w:cs="Times New Roman"/>
                <w:lang w:eastAsia="en-IE"/>
              </w:rPr>
              <w:t>Increased capacity among educators to deliver quality ESD.</w:t>
            </w:r>
          </w:p>
        </w:tc>
        <w:tc>
          <w:tcPr>
            <w:tcW w:w="1850" w:type="dxa"/>
            <w:shd w:val="clear" w:color="auto" w:fill="auto"/>
          </w:tcPr>
          <w:p w:rsidR="00BD19B2" w:rsidRPr="00F51769" w:rsidRDefault="00BD19B2" w:rsidP="00BD19B2">
            <w:pPr>
              <w:widowControl w:val="0"/>
              <w:overflowPunct w:val="0"/>
              <w:autoSpaceDE w:val="0"/>
              <w:autoSpaceDN w:val="0"/>
              <w:adjustRightInd w:val="0"/>
              <w:spacing w:after="0" w:line="240" w:lineRule="auto"/>
              <w:jc w:val="center"/>
              <w:rPr>
                <w:rFonts w:ascii="Calibri" w:eastAsia="Times New Roman" w:hAnsi="Calibri" w:cs="Times New Roman"/>
                <w:bCs/>
                <w:u w:val="single"/>
                <w:lang w:eastAsia="en-IE"/>
              </w:rPr>
            </w:pPr>
          </w:p>
          <w:p w:rsidR="00BD19B2" w:rsidRPr="00F51769" w:rsidRDefault="00BD19B2" w:rsidP="00BD19B2">
            <w:pPr>
              <w:widowControl w:val="0"/>
              <w:overflowPunct w:val="0"/>
              <w:autoSpaceDE w:val="0"/>
              <w:autoSpaceDN w:val="0"/>
              <w:adjustRightInd w:val="0"/>
              <w:spacing w:after="0" w:line="240" w:lineRule="auto"/>
              <w:jc w:val="center"/>
              <w:rPr>
                <w:rFonts w:ascii="Calibri" w:eastAsia="Times New Roman" w:hAnsi="Calibri" w:cs="Times New Roman"/>
                <w:lang w:eastAsia="en-IE"/>
              </w:rPr>
            </w:pPr>
            <w:r w:rsidRPr="00F51769">
              <w:rPr>
                <w:rFonts w:ascii="Calibri" w:eastAsia="Times New Roman" w:hAnsi="Calibri" w:cs="Times New Roman"/>
                <w:lang w:eastAsia="en-IE"/>
              </w:rPr>
              <w:t xml:space="preserve">Creating opportunities for young people to </w:t>
            </w:r>
          </w:p>
          <w:p w:rsidR="00BD19B2" w:rsidRPr="00F51769" w:rsidRDefault="00BD19B2" w:rsidP="00BD19B2">
            <w:pPr>
              <w:widowControl w:val="0"/>
              <w:overflowPunct w:val="0"/>
              <w:autoSpaceDE w:val="0"/>
              <w:autoSpaceDN w:val="0"/>
              <w:adjustRightInd w:val="0"/>
              <w:spacing w:after="0" w:line="240" w:lineRule="auto"/>
              <w:jc w:val="center"/>
              <w:rPr>
                <w:rFonts w:ascii="Calibri" w:eastAsia="Times New Roman" w:hAnsi="Calibri" w:cs="Times New Roman"/>
                <w:lang w:eastAsia="en-IE"/>
              </w:rPr>
            </w:pPr>
            <w:r w:rsidRPr="00F51769">
              <w:rPr>
                <w:rFonts w:ascii="Calibri" w:eastAsia="Times New Roman" w:hAnsi="Calibri" w:cs="Times New Roman"/>
                <w:lang w:eastAsia="en-IE"/>
              </w:rPr>
              <w:t>Engage in action for sustainable development</w:t>
            </w:r>
          </w:p>
        </w:tc>
        <w:tc>
          <w:tcPr>
            <w:tcW w:w="1854" w:type="dxa"/>
            <w:shd w:val="clear" w:color="auto" w:fill="auto"/>
          </w:tcPr>
          <w:p w:rsidR="00BD19B2" w:rsidRPr="00F51769" w:rsidRDefault="00BD19B2" w:rsidP="00BD19B2">
            <w:pPr>
              <w:widowControl w:val="0"/>
              <w:overflowPunct w:val="0"/>
              <w:autoSpaceDE w:val="0"/>
              <w:autoSpaceDN w:val="0"/>
              <w:adjustRightInd w:val="0"/>
              <w:spacing w:after="0" w:line="240" w:lineRule="auto"/>
              <w:ind w:right="20"/>
              <w:jc w:val="center"/>
              <w:rPr>
                <w:rFonts w:ascii="Calibri" w:eastAsia="Times New Roman" w:hAnsi="Calibri" w:cs="Times New Roman"/>
                <w:bCs/>
                <w:u w:val="single"/>
                <w:lang w:eastAsia="en-IE"/>
              </w:rPr>
            </w:pPr>
          </w:p>
          <w:p w:rsidR="00BD19B2" w:rsidRPr="00F51769" w:rsidRDefault="00BD19B2" w:rsidP="00BD19B2">
            <w:pPr>
              <w:widowControl w:val="0"/>
              <w:overflowPunct w:val="0"/>
              <w:autoSpaceDE w:val="0"/>
              <w:autoSpaceDN w:val="0"/>
              <w:adjustRightInd w:val="0"/>
              <w:spacing w:after="0" w:line="240" w:lineRule="auto"/>
              <w:ind w:right="20"/>
              <w:jc w:val="center"/>
              <w:rPr>
                <w:rFonts w:ascii="Calibri" w:eastAsia="Times New Roman" w:hAnsi="Calibri" w:cs="Times New Roman"/>
                <w:lang w:eastAsia="en-IE"/>
              </w:rPr>
            </w:pPr>
            <w:r w:rsidRPr="00F51769">
              <w:rPr>
                <w:rFonts w:ascii="Calibri" w:eastAsia="Times New Roman" w:hAnsi="Calibri" w:cs="Times New Roman"/>
                <w:lang w:eastAsia="en-IE"/>
              </w:rPr>
              <w:t>Strengthened community  engagement and creation of links between educational institutions and local communities to take action for sustainable development</w:t>
            </w:r>
          </w:p>
        </w:tc>
      </w:tr>
    </w:tbl>
    <w:p w:rsidR="00897D74" w:rsidRDefault="00897D74" w:rsidP="00E176D9">
      <w:pPr>
        <w:spacing w:after="0" w:line="240" w:lineRule="auto"/>
        <w:jc w:val="both"/>
        <w:rPr>
          <w:rFonts w:ascii="Calibri" w:eastAsia="Times New Roman" w:hAnsi="Calibri" w:cs="Times New Roman"/>
          <w:lang w:eastAsia="en-IE"/>
        </w:rPr>
      </w:pPr>
    </w:p>
    <w:p w:rsidR="00E176D9" w:rsidRDefault="00E176D9" w:rsidP="00E176D9">
      <w:pPr>
        <w:spacing w:after="0" w:line="240" w:lineRule="auto"/>
        <w:jc w:val="both"/>
        <w:rPr>
          <w:rFonts w:ascii="Calibri" w:eastAsia="Times New Roman" w:hAnsi="Calibri" w:cs="Times New Roman"/>
          <w:lang w:eastAsia="en-IE"/>
        </w:rPr>
      </w:pPr>
      <w:r>
        <w:rPr>
          <w:rFonts w:ascii="Calibri" w:eastAsia="Times New Roman" w:hAnsi="Calibri" w:cs="Times New Roman"/>
          <w:lang w:eastAsia="en-IE"/>
        </w:rPr>
        <w:t xml:space="preserve">ESD has three equal and interlinked </w:t>
      </w:r>
      <w:r w:rsidR="00D64312">
        <w:rPr>
          <w:rFonts w:ascii="Calibri" w:eastAsia="Times New Roman" w:hAnsi="Calibri" w:cs="Times New Roman"/>
          <w:lang w:eastAsia="en-IE"/>
        </w:rPr>
        <w:t>pillars</w:t>
      </w:r>
      <w:r>
        <w:rPr>
          <w:rFonts w:ascii="Calibri" w:eastAsia="Times New Roman" w:hAnsi="Calibri" w:cs="Times New Roman"/>
          <w:lang w:eastAsia="en-IE"/>
        </w:rPr>
        <w:t>:</w:t>
      </w:r>
    </w:p>
    <w:p w:rsidR="00E176D9" w:rsidRDefault="00E176D9" w:rsidP="00E176D9">
      <w:pPr>
        <w:spacing w:after="0" w:line="240" w:lineRule="auto"/>
        <w:jc w:val="both"/>
        <w:rPr>
          <w:rFonts w:ascii="Calibri" w:eastAsia="Times New Roman" w:hAnsi="Calibri" w:cs="Times New Roman"/>
          <w:lang w:eastAsia="en-IE"/>
        </w:rPr>
      </w:pPr>
    </w:p>
    <w:p w:rsidR="00E176D9" w:rsidRDefault="00E176D9" w:rsidP="00E176D9">
      <w:r w:rsidRPr="002240D0">
        <w:rPr>
          <w:b/>
        </w:rPr>
        <w:t>Environmental Sustainability</w:t>
      </w:r>
      <w:r>
        <w:t xml:space="preserve"> involves protecting and preserving natural resources for future generations through practices such as conservation, renewable energy and responsible waste management – ensures we are living with the means of your natural resources and not breaching replenishment rates</w:t>
      </w:r>
    </w:p>
    <w:p w:rsidR="00E176D9" w:rsidRDefault="00E176D9" w:rsidP="00E176D9">
      <w:r w:rsidRPr="002240D0">
        <w:rPr>
          <w:b/>
        </w:rPr>
        <w:t>Social Sustainability</w:t>
      </w:r>
      <w:r>
        <w:t xml:space="preserve"> focuses on improving the quality of life for all members of a community, including issues related to poverty, education and access to </w:t>
      </w:r>
      <w:r w:rsidR="00560DCC">
        <w:t>healthcare –</w:t>
      </w:r>
      <w:r>
        <w:t xml:space="preserve"> is the ability of society, or any societal system to </w:t>
      </w:r>
      <w:proofErr w:type="gramStart"/>
      <w:r w:rsidR="00BD19B2">
        <w:t>consistently</w:t>
      </w:r>
      <w:r w:rsidR="00560DCC">
        <w:t xml:space="preserve"> </w:t>
      </w:r>
      <w:r>
        <w:t xml:space="preserve"> achieve</w:t>
      </w:r>
      <w:proofErr w:type="gramEnd"/>
      <w:r>
        <w:t xml:space="preserve"> a good </w:t>
      </w:r>
      <w:r w:rsidR="00560DCC">
        <w:t xml:space="preserve">standard of </w:t>
      </w:r>
      <w:r>
        <w:t>social wellbeing in the long</w:t>
      </w:r>
      <w:r w:rsidR="00560DCC">
        <w:t>-</w:t>
      </w:r>
      <w:r>
        <w:t>term</w:t>
      </w:r>
      <w:r w:rsidR="00560DCC">
        <w:t>.</w:t>
      </w:r>
    </w:p>
    <w:p w:rsidR="00E176D9" w:rsidRDefault="00E176D9" w:rsidP="00F16DCE">
      <w:pPr>
        <w:spacing w:after="0"/>
      </w:pPr>
      <w:r w:rsidRPr="002240D0">
        <w:rPr>
          <w:b/>
        </w:rPr>
        <w:lastRenderedPageBreak/>
        <w:t>Economic Sustainability</w:t>
      </w:r>
      <w:r>
        <w:t xml:space="preserve"> refers to the ability of an economy to support growth and development over time, without depleting natural resources or causing long-term damage to the environment</w:t>
      </w:r>
      <w:r w:rsidR="00560DCC">
        <w:t xml:space="preserve">; </w:t>
      </w:r>
      <w:proofErr w:type="gramStart"/>
      <w:r w:rsidR="00560DCC">
        <w:t xml:space="preserve">it </w:t>
      </w:r>
      <w:r>
        <w:t xml:space="preserve"> requires</w:t>
      </w:r>
      <w:proofErr w:type="gramEnd"/>
      <w:r>
        <w:t xml:space="preserve"> that projects, activities etc., utili</w:t>
      </w:r>
      <w:r w:rsidR="00560DCC">
        <w:t>s</w:t>
      </w:r>
      <w:r>
        <w:t>e resources efficiently and responsibly so they can be used in a sustainable manner while ensuring operating profits</w:t>
      </w:r>
    </w:p>
    <w:p w:rsidR="00E176D9" w:rsidRDefault="00E176D9" w:rsidP="00F51769">
      <w:pPr>
        <w:spacing w:after="0" w:line="240" w:lineRule="auto"/>
        <w:jc w:val="both"/>
        <w:rPr>
          <w:rFonts w:ascii="Calibri" w:eastAsia="Times New Roman" w:hAnsi="Calibri" w:cs="Times New Roman"/>
          <w:lang w:eastAsia="en-IE"/>
        </w:rPr>
      </w:pPr>
    </w:p>
    <w:p w:rsidR="00F51769" w:rsidRPr="00F51769" w:rsidRDefault="00F51769" w:rsidP="00F51769">
      <w:pPr>
        <w:spacing w:after="0" w:line="240" w:lineRule="auto"/>
        <w:jc w:val="both"/>
        <w:rPr>
          <w:rFonts w:ascii="Calibri" w:eastAsia="Times New Roman" w:hAnsi="Calibri" w:cs="Times New Roman"/>
          <w:lang w:eastAsia="en-IE"/>
        </w:rPr>
      </w:pPr>
      <w:r w:rsidRPr="00F51769">
        <w:rPr>
          <w:rFonts w:ascii="Calibri" w:eastAsia="Times New Roman" w:hAnsi="Calibri" w:cs="Times New Roman"/>
          <w:lang w:eastAsia="en-IE"/>
        </w:rPr>
        <w:t>Under the 1</w:t>
      </w:r>
      <w:r w:rsidRPr="00F51769">
        <w:rPr>
          <w:rFonts w:ascii="Calibri" w:eastAsia="Times New Roman" w:hAnsi="Calibri" w:cs="Times New Roman"/>
          <w:vertAlign w:val="superscript"/>
          <w:lang w:eastAsia="en-IE"/>
        </w:rPr>
        <w:t>st</w:t>
      </w:r>
      <w:r w:rsidRPr="00F51769">
        <w:rPr>
          <w:rFonts w:ascii="Calibri" w:eastAsia="Times New Roman" w:hAnsi="Calibri" w:cs="Times New Roman"/>
          <w:lang w:eastAsia="en-IE"/>
        </w:rPr>
        <w:t xml:space="preserve"> National Strategy  E</w:t>
      </w:r>
      <w:r w:rsidR="008D381E">
        <w:rPr>
          <w:rFonts w:ascii="Calibri" w:eastAsia="Times New Roman" w:hAnsi="Calibri" w:cs="Times New Roman"/>
          <w:lang w:eastAsia="en-IE"/>
        </w:rPr>
        <w:t xml:space="preserve">ducation for Sustainable Development in Ireland </w:t>
      </w:r>
      <w:r w:rsidRPr="00F51769">
        <w:rPr>
          <w:rFonts w:ascii="Calibri" w:eastAsia="Times New Roman" w:hAnsi="Calibri" w:cs="Times New Roman"/>
          <w:lang w:eastAsia="en-IE"/>
        </w:rPr>
        <w:t xml:space="preserve"> 2014 – 2020, ESD was integrated into</w:t>
      </w:r>
      <w:r w:rsidR="008D381E">
        <w:rPr>
          <w:rFonts w:ascii="Calibri" w:eastAsia="Times New Roman" w:hAnsi="Calibri" w:cs="Times New Roman"/>
          <w:lang w:eastAsia="en-IE"/>
        </w:rPr>
        <w:t xml:space="preserve"> the</w:t>
      </w:r>
      <w:r w:rsidRPr="00F51769">
        <w:rPr>
          <w:rFonts w:ascii="Calibri" w:eastAsia="Times New Roman" w:hAnsi="Calibri" w:cs="Times New Roman"/>
          <w:lang w:eastAsia="en-IE"/>
        </w:rPr>
        <w:t xml:space="preserve"> curricula at all levels, into the Inspection and </w:t>
      </w:r>
      <w:r w:rsidR="008D381E">
        <w:rPr>
          <w:rFonts w:ascii="Calibri" w:eastAsia="Times New Roman" w:hAnsi="Calibri" w:cs="Times New Roman"/>
          <w:lang w:eastAsia="en-IE"/>
        </w:rPr>
        <w:t>A</w:t>
      </w:r>
      <w:r w:rsidRPr="00F51769">
        <w:rPr>
          <w:rFonts w:ascii="Calibri" w:eastAsia="Times New Roman" w:hAnsi="Calibri" w:cs="Times New Roman"/>
          <w:lang w:eastAsia="en-IE"/>
        </w:rPr>
        <w:t>ssessment processes</w:t>
      </w:r>
      <w:r w:rsidR="008D381E">
        <w:rPr>
          <w:rFonts w:ascii="Calibri" w:eastAsia="Times New Roman" w:hAnsi="Calibri" w:cs="Times New Roman"/>
          <w:lang w:eastAsia="en-IE"/>
        </w:rPr>
        <w:t>,</w:t>
      </w:r>
      <w:r w:rsidRPr="00F51769">
        <w:rPr>
          <w:rFonts w:ascii="Calibri" w:eastAsia="Times New Roman" w:hAnsi="Calibri" w:cs="Times New Roman"/>
          <w:lang w:eastAsia="en-IE"/>
        </w:rPr>
        <w:t xml:space="preserve"> and into Initial Teacher Education.  A range of resources and programmes of Continuing Professional Development (CPD) were also developed and made available through the </w:t>
      </w:r>
      <w:proofErr w:type="spellStart"/>
      <w:r w:rsidRPr="00F51769">
        <w:rPr>
          <w:rFonts w:ascii="Calibri" w:eastAsia="Times New Roman" w:hAnsi="Calibri" w:cs="Times New Roman"/>
          <w:lang w:eastAsia="en-IE"/>
        </w:rPr>
        <w:t>scoilnet</w:t>
      </w:r>
      <w:proofErr w:type="spellEnd"/>
      <w:r w:rsidRPr="00F51769">
        <w:rPr>
          <w:rFonts w:ascii="Calibri" w:eastAsia="Times New Roman" w:hAnsi="Calibri" w:cs="Times New Roman"/>
          <w:lang w:eastAsia="en-IE"/>
        </w:rPr>
        <w:t xml:space="preserve"> hub:  </w:t>
      </w:r>
      <w:hyperlink r:id="rId9" w:history="1">
        <w:r w:rsidRPr="00F51769">
          <w:rPr>
            <w:rFonts w:ascii="Calibri" w:eastAsia="Times New Roman" w:hAnsi="Calibri" w:cs="Times New Roman"/>
            <w:color w:val="0563C1" w:themeColor="hyperlink"/>
            <w:u w:val="single"/>
            <w:lang w:eastAsia="en-IE"/>
          </w:rPr>
          <w:t>https://www.scoilnet.ie/esd/</w:t>
        </w:r>
      </w:hyperlink>
      <w:r w:rsidRPr="00F51769">
        <w:rPr>
          <w:rFonts w:ascii="Calibri" w:eastAsia="Times New Roman" w:hAnsi="Calibri" w:cs="Times New Roman"/>
          <w:lang w:eastAsia="en-IE"/>
        </w:rPr>
        <w:t xml:space="preserve"> </w:t>
      </w:r>
    </w:p>
    <w:p w:rsidR="00F51769" w:rsidRPr="00F51769" w:rsidRDefault="00F51769" w:rsidP="00F51769">
      <w:pPr>
        <w:spacing w:after="0" w:line="240" w:lineRule="auto"/>
        <w:jc w:val="both"/>
        <w:rPr>
          <w:rFonts w:ascii="Calibri" w:eastAsia="Times New Roman" w:hAnsi="Calibri" w:cs="Times New Roman"/>
          <w:lang w:eastAsia="en-IE"/>
        </w:rPr>
      </w:pPr>
    </w:p>
    <w:p w:rsidR="00F51769" w:rsidRDefault="00F51769" w:rsidP="00F51769">
      <w:pPr>
        <w:spacing w:after="0" w:line="240" w:lineRule="auto"/>
        <w:jc w:val="both"/>
        <w:rPr>
          <w:rFonts w:ascii="Calibri" w:eastAsia="Times New Roman" w:hAnsi="Calibri" w:cs="Times New Roman"/>
          <w:lang w:eastAsia="en-IE"/>
        </w:rPr>
      </w:pPr>
      <w:r w:rsidRPr="001539EC">
        <w:rPr>
          <w:rFonts w:ascii="Calibri" w:eastAsia="Times New Roman" w:hAnsi="Calibri" w:cs="Times New Roman"/>
          <w:b/>
          <w:i/>
          <w:lang w:eastAsia="en-IE"/>
        </w:rPr>
        <w:t>ESD to 2030</w:t>
      </w:r>
      <w:r w:rsidRPr="00F51769">
        <w:rPr>
          <w:rFonts w:ascii="Calibri" w:eastAsia="Times New Roman" w:hAnsi="Calibri" w:cs="Times New Roman"/>
          <w:lang w:eastAsia="en-IE"/>
        </w:rPr>
        <w:t xml:space="preserve"> now aims to move to</w:t>
      </w:r>
      <w:r w:rsidR="008D381E">
        <w:rPr>
          <w:rFonts w:ascii="Calibri" w:eastAsia="Times New Roman" w:hAnsi="Calibri" w:cs="Times New Roman"/>
          <w:lang w:eastAsia="en-IE"/>
        </w:rPr>
        <w:t>wards</w:t>
      </w:r>
      <w:r w:rsidRPr="00F51769">
        <w:rPr>
          <w:rFonts w:ascii="Calibri" w:eastAsia="Times New Roman" w:hAnsi="Calibri" w:cs="Times New Roman"/>
          <w:lang w:eastAsia="en-IE"/>
        </w:rPr>
        <w:t xml:space="preserve"> </w:t>
      </w:r>
      <w:r w:rsidR="00BD19B2">
        <w:rPr>
          <w:rFonts w:ascii="Calibri" w:eastAsia="Times New Roman" w:hAnsi="Calibri" w:cs="Times New Roman"/>
          <w:lang w:eastAsia="en-IE"/>
        </w:rPr>
        <w:t xml:space="preserve">a </w:t>
      </w:r>
      <w:r w:rsidRPr="00F51769">
        <w:rPr>
          <w:rFonts w:ascii="Calibri" w:eastAsia="Times New Roman" w:hAnsi="Calibri" w:cs="Times New Roman"/>
          <w:lang w:eastAsia="en-IE"/>
        </w:rPr>
        <w:t>more action</w:t>
      </w:r>
      <w:r w:rsidR="008C79AD">
        <w:rPr>
          <w:rFonts w:ascii="Calibri" w:eastAsia="Times New Roman" w:hAnsi="Calibri" w:cs="Times New Roman"/>
          <w:lang w:eastAsia="en-IE"/>
        </w:rPr>
        <w:t>-</w:t>
      </w:r>
      <w:r w:rsidRPr="00F51769">
        <w:rPr>
          <w:rFonts w:ascii="Calibri" w:eastAsia="Times New Roman" w:hAnsi="Calibri" w:cs="Times New Roman"/>
          <w:lang w:eastAsia="en-IE"/>
        </w:rPr>
        <w:t>orientated approach, enabling learners to use the knowledge they have</w:t>
      </w:r>
      <w:r w:rsidR="008C79AD">
        <w:rPr>
          <w:rFonts w:ascii="Calibri" w:eastAsia="Times New Roman" w:hAnsi="Calibri" w:cs="Times New Roman"/>
          <w:lang w:eastAsia="en-IE"/>
        </w:rPr>
        <w:t xml:space="preserve"> acquired</w:t>
      </w:r>
      <w:r w:rsidRPr="00F51769">
        <w:rPr>
          <w:rFonts w:ascii="Calibri" w:eastAsia="Times New Roman" w:hAnsi="Calibri" w:cs="Times New Roman"/>
          <w:lang w:eastAsia="en-IE"/>
        </w:rPr>
        <w:t xml:space="preserve"> about ESD to take action for sustainable development, themselves, in their school and home environments, in their local communities</w:t>
      </w:r>
      <w:r w:rsidR="008C79AD">
        <w:rPr>
          <w:rFonts w:ascii="Calibri" w:eastAsia="Times New Roman" w:hAnsi="Calibri" w:cs="Times New Roman"/>
          <w:lang w:eastAsia="en-IE"/>
        </w:rPr>
        <w:t>,</w:t>
      </w:r>
      <w:r w:rsidRPr="00F51769">
        <w:rPr>
          <w:rFonts w:ascii="Calibri" w:eastAsia="Times New Roman" w:hAnsi="Calibri" w:cs="Times New Roman"/>
          <w:lang w:eastAsia="en-IE"/>
        </w:rPr>
        <w:t xml:space="preserve"> and globally. </w:t>
      </w:r>
    </w:p>
    <w:p w:rsidR="00AE5A44" w:rsidRDefault="00AE5A44" w:rsidP="00F51769">
      <w:pPr>
        <w:spacing w:after="0" w:line="240" w:lineRule="auto"/>
        <w:jc w:val="both"/>
        <w:rPr>
          <w:rFonts w:ascii="Calibri" w:eastAsia="Times New Roman" w:hAnsi="Calibri" w:cs="Times New Roman"/>
          <w:lang w:eastAsia="en-IE"/>
        </w:rPr>
      </w:pPr>
    </w:p>
    <w:p w:rsidR="00F51769" w:rsidRPr="009C3930" w:rsidRDefault="009C3930">
      <w:pPr>
        <w:rPr>
          <w:b/>
        </w:rPr>
      </w:pPr>
      <w:r w:rsidRPr="009C3930">
        <w:rPr>
          <w:b/>
        </w:rPr>
        <w:t>Funding call:</w:t>
      </w:r>
    </w:p>
    <w:p w:rsidR="0093280D" w:rsidRDefault="0093280D">
      <w:r>
        <w:t xml:space="preserve">The Department is inviting applications for </w:t>
      </w:r>
      <w:r w:rsidR="001539EC" w:rsidRPr="001539EC">
        <w:rPr>
          <w:b/>
          <w:i/>
        </w:rPr>
        <w:t>ESD to 2030</w:t>
      </w:r>
      <w:r w:rsidR="001539EC">
        <w:t xml:space="preserve"> </w:t>
      </w:r>
      <w:r>
        <w:t xml:space="preserve">funding </w:t>
      </w:r>
      <w:r w:rsidR="00F5610F">
        <w:t xml:space="preserve">from </w:t>
      </w:r>
      <w:r w:rsidR="00AE5A44">
        <w:t xml:space="preserve">recognised </w:t>
      </w:r>
      <w:r w:rsidR="00BD19B2">
        <w:t>schools for</w:t>
      </w:r>
      <w:r>
        <w:t xml:space="preserve"> projects that support</w:t>
      </w:r>
      <w:r w:rsidR="008C79AD">
        <w:t xml:space="preserve"> the</w:t>
      </w:r>
      <w:r>
        <w:t xml:space="preserve"> implementation of</w:t>
      </w:r>
      <w:r w:rsidR="008C79AD">
        <w:t xml:space="preserve"> </w:t>
      </w:r>
      <w:r w:rsidR="001539EC">
        <w:t>E</w:t>
      </w:r>
      <w:r>
        <w:t>SD to 2030 in primary or post</w:t>
      </w:r>
      <w:r w:rsidR="00BD19B2">
        <w:t xml:space="preserve"> </w:t>
      </w:r>
      <w:r>
        <w:t>primary schools.</w:t>
      </w:r>
    </w:p>
    <w:p w:rsidR="0093280D" w:rsidRPr="00E80C9E" w:rsidRDefault="0093280D">
      <w:r w:rsidRPr="00E80C9E">
        <w:t>Grants of between €</w:t>
      </w:r>
      <w:r w:rsidR="00F5610F" w:rsidRPr="00E80C9E">
        <w:t>1,000 and €</w:t>
      </w:r>
      <w:r w:rsidR="00614C8A" w:rsidRPr="00E80C9E">
        <w:t>5,000 are</w:t>
      </w:r>
      <w:r w:rsidRPr="00E80C9E">
        <w:t xml:space="preserve"> available to </w:t>
      </w:r>
      <w:r w:rsidR="00AE5A44">
        <w:t xml:space="preserve">schools.  </w:t>
      </w:r>
      <w:r w:rsidR="00F5610F" w:rsidRPr="00E80C9E">
        <w:t xml:space="preserve">.  </w:t>
      </w:r>
      <w:r w:rsidR="00DF0A46" w:rsidRPr="00E80C9E">
        <w:t>Total funding available</w:t>
      </w:r>
      <w:r w:rsidR="00E80C9E">
        <w:t xml:space="preserve"> under this </w:t>
      </w:r>
      <w:r w:rsidR="001539EC" w:rsidRPr="001539EC">
        <w:rPr>
          <w:b/>
          <w:i/>
        </w:rPr>
        <w:t>ESD to 2030</w:t>
      </w:r>
      <w:r w:rsidR="001539EC">
        <w:t xml:space="preserve"> </w:t>
      </w:r>
      <w:r w:rsidR="00E80C9E">
        <w:t>call</w:t>
      </w:r>
      <w:r w:rsidR="00DF0A46" w:rsidRPr="00E80C9E">
        <w:t xml:space="preserve"> </w:t>
      </w:r>
      <w:r w:rsidR="00F54AA4">
        <w:t xml:space="preserve">for schools </w:t>
      </w:r>
      <w:r w:rsidR="00DF0A46" w:rsidRPr="00E80C9E">
        <w:t>in 202</w:t>
      </w:r>
      <w:r w:rsidR="00F5610F" w:rsidRPr="00E80C9E">
        <w:t>3 is €</w:t>
      </w:r>
      <w:r w:rsidR="00711A5B">
        <w:t>5</w:t>
      </w:r>
      <w:r w:rsidR="00F5610F" w:rsidRPr="00E80C9E">
        <w:t>00,</w:t>
      </w:r>
      <w:r w:rsidR="00DF0A46" w:rsidRPr="00E80C9E">
        <w:t>000.</w:t>
      </w:r>
    </w:p>
    <w:p w:rsidR="0093280D" w:rsidRPr="00E80C9E" w:rsidRDefault="0093280D">
      <w:r w:rsidRPr="00E80C9E">
        <w:t>Projects will be assessed and selected based on the following criteria:</w:t>
      </w:r>
    </w:p>
    <w:p w:rsidR="0093280D" w:rsidRPr="00F16DCE" w:rsidRDefault="009C3930" w:rsidP="00F16DCE">
      <w:pPr>
        <w:pStyle w:val="ListParagraph"/>
        <w:numPr>
          <w:ilvl w:val="0"/>
          <w:numId w:val="1"/>
        </w:numPr>
        <w:spacing w:before="100" w:beforeAutospacing="1" w:after="80" w:line="240" w:lineRule="auto"/>
        <w:rPr>
          <w:rFonts w:cstheme="minorHAnsi"/>
        </w:rPr>
      </w:pPr>
      <w:r w:rsidRPr="00F16DCE">
        <w:rPr>
          <w:rFonts w:cstheme="minorHAnsi"/>
        </w:rPr>
        <w:lastRenderedPageBreak/>
        <w:t>Must s</w:t>
      </w:r>
      <w:r w:rsidR="0093280D" w:rsidRPr="00F16DCE">
        <w:rPr>
          <w:rFonts w:cstheme="minorHAnsi"/>
        </w:rPr>
        <w:t>upport</w:t>
      </w:r>
      <w:r w:rsidR="008C79AD" w:rsidRPr="00F16DCE">
        <w:rPr>
          <w:rFonts w:cstheme="minorHAnsi"/>
        </w:rPr>
        <w:t xml:space="preserve"> the</w:t>
      </w:r>
      <w:r w:rsidR="0093280D" w:rsidRPr="00F16DCE">
        <w:rPr>
          <w:rFonts w:cstheme="minorHAnsi"/>
        </w:rPr>
        <w:t xml:space="preserve"> implementation of ESD to 2030 in primary and/ or post primary schools</w:t>
      </w:r>
      <w:r w:rsidRPr="00F16DCE">
        <w:rPr>
          <w:rFonts w:cstheme="minorHAnsi"/>
        </w:rPr>
        <w:t xml:space="preserve"> under one or more of  the 5 p</w:t>
      </w:r>
      <w:r w:rsidR="00BD19B2" w:rsidRPr="00F16DCE">
        <w:rPr>
          <w:rFonts w:cstheme="minorHAnsi"/>
        </w:rPr>
        <w:t xml:space="preserve">riority areas </w:t>
      </w:r>
      <w:r w:rsidR="00897D74" w:rsidRPr="00F16DCE">
        <w:rPr>
          <w:rFonts w:cstheme="minorHAnsi"/>
        </w:rPr>
        <w:t xml:space="preserve">set out above, </w:t>
      </w:r>
      <w:r w:rsidR="00F5610F" w:rsidRPr="00F16DCE">
        <w:rPr>
          <w:rFonts w:cstheme="minorHAnsi"/>
        </w:rPr>
        <w:t xml:space="preserve">particularly on Capacity Building of primary and post primary </w:t>
      </w:r>
      <w:r w:rsidR="00114BDA" w:rsidRPr="00F16DCE">
        <w:rPr>
          <w:rFonts w:cstheme="minorHAnsi"/>
        </w:rPr>
        <w:t xml:space="preserve">leaders and </w:t>
      </w:r>
      <w:r w:rsidR="00F5610F" w:rsidRPr="00F16DCE">
        <w:rPr>
          <w:rFonts w:cstheme="minorHAnsi"/>
        </w:rPr>
        <w:t>teachers</w:t>
      </w:r>
    </w:p>
    <w:p w:rsidR="00763DAD" w:rsidRPr="00F16DCE" w:rsidRDefault="00AE5A44" w:rsidP="00F16DCE">
      <w:pPr>
        <w:pStyle w:val="Heading5"/>
        <w:numPr>
          <w:ilvl w:val="0"/>
          <w:numId w:val="3"/>
        </w:numPr>
        <w:shd w:val="clear" w:color="auto" w:fill="FFFFFF"/>
        <w:spacing w:before="100" w:beforeAutospacing="1" w:after="80"/>
        <w:rPr>
          <w:rFonts w:asciiTheme="minorHAnsi" w:eastAsia="Times New Roman" w:hAnsiTheme="minorHAnsi" w:cstheme="minorHAnsi"/>
          <w:color w:val="auto"/>
          <w:sz w:val="21"/>
          <w:szCs w:val="21"/>
          <w:lang w:eastAsia="en-IE"/>
        </w:rPr>
      </w:pPr>
      <w:r w:rsidRPr="00F16DCE">
        <w:rPr>
          <w:rFonts w:asciiTheme="minorHAnsi" w:hAnsiTheme="minorHAnsi" w:cstheme="minorHAnsi"/>
          <w:color w:val="auto"/>
        </w:rPr>
        <w:t>Ensures that school management, staff and/ or students acquire the knowledge and skills required for sustainable development</w:t>
      </w:r>
      <w:r w:rsidR="00763DAD" w:rsidRPr="00F16DCE">
        <w:rPr>
          <w:rFonts w:asciiTheme="minorHAnsi" w:hAnsiTheme="minorHAnsi" w:cstheme="minorHAnsi"/>
          <w:color w:val="auto"/>
        </w:rPr>
        <w:t xml:space="preserve">, </w:t>
      </w:r>
      <w:r w:rsidR="00763DAD" w:rsidRPr="00F16DCE">
        <w:rPr>
          <w:rFonts w:asciiTheme="minorHAnsi" w:eastAsia="Times New Roman" w:hAnsiTheme="minorHAnsi" w:cstheme="minorHAnsi"/>
          <w:color w:val="auto"/>
          <w:lang w:eastAsia="en-IE"/>
        </w:rPr>
        <w:t>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rsidR="00C2226F" w:rsidRPr="00F16DCE" w:rsidRDefault="00C2226F" w:rsidP="00F16DCE">
      <w:pPr>
        <w:pStyle w:val="ListParagraph"/>
        <w:numPr>
          <w:ilvl w:val="0"/>
          <w:numId w:val="1"/>
        </w:numPr>
        <w:spacing w:before="100" w:beforeAutospacing="1" w:after="80" w:line="240" w:lineRule="auto"/>
        <w:rPr>
          <w:rFonts w:cstheme="minorHAnsi"/>
        </w:rPr>
      </w:pPr>
      <w:r w:rsidRPr="00F16DCE">
        <w:rPr>
          <w:rFonts w:cstheme="minorHAnsi"/>
        </w:rPr>
        <w:t>Is linked to the school curriculum</w:t>
      </w:r>
    </w:p>
    <w:p w:rsidR="00C2226F" w:rsidRPr="00F16DCE" w:rsidRDefault="00C2226F" w:rsidP="00F16DCE">
      <w:pPr>
        <w:pStyle w:val="ListParagraph"/>
        <w:spacing w:before="100" w:beforeAutospacing="1" w:after="80" w:line="240" w:lineRule="auto"/>
        <w:rPr>
          <w:rFonts w:cstheme="minorHAnsi"/>
        </w:rPr>
      </w:pPr>
    </w:p>
    <w:p w:rsidR="00763DAD" w:rsidRPr="00F16DCE" w:rsidRDefault="00763DAD" w:rsidP="00F16DCE">
      <w:pPr>
        <w:pStyle w:val="ListParagraph"/>
        <w:numPr>
          <w:ilvl w:val="0"/>
          <w:numId w:val="1"/>
        </w:numPr>
        <w:spacing w:before="100" w:beforeAutospacing="1" w:after="80" w:line="240" w:lineRule="auto"/>
        <w:rPr>
          <w:rFonts w:cstheme="minorHAnsi"/>
        </w:rPr>
      </w:pPr>
      <w:r w:rsidRPr="00F16DCE">
        <w:rPr>
          <w:rFonts w:cstheme="minorHAnsi"/>
        </w:rPr>
        <w:t>Supports a whole school approach to Sustainable Development</w:t>
      </w:r>
    </w:p>
    <w:p w:rsidR="00763DAD" w:rsidRPr="00F16DCE" w:rsidRDefault="00763DAD" w:rsidP="00F16DCE">
      <w:pPr>
        <w:pStyle w:val="ListParagraph"/>
        <w:spacing w:before="100" w:beforeAutospacing="1" w:after="80"/>
        <w:rPr>
          <w:rFonts w:cstheme="minorHAnsi"/>
        </w:rPr>
      </w:pPr>
    </w:p>
    <w:p w:rsidR="00C2226F" w:rsidRPr="00F16DCE" w:rsidRDefault="00C2226F" w:rsidP="00F16DCE">
      <w:pPr>
        <w:pStyle w:val="ListParagraph"/>
        <w:numPr>
          <w:ilvl w:val="0"/>
          <w:numId w:val="1"/>
        </w:numPr>
        <w:spacing w:before="100" w:beforeAutospacing="1" w:after="80" w:line="240" w:lineRule="auto"/>
        <w:rPr>
          <w:rFonts w:cstheme="minorHAnsi"/>
        </w:rPr>
      </w:pPr>
      <w:r w:rsidRPr="00F16DCE">
        <w:rPr>
          <w:rFonts w:cstheme="minorHAnsi"/>
        </w:rPr>
        <w:t>Is action</w:t>
      </w:r>
      <w:r w:rsidR="00FC5838" w:rsidRPr="00F16DCE">
        <w:rPr>
          <w:rFonts w:cstheme="minorHAnsi"/>
        </w:rPr>
        <w:t>-</w:t>
      </w:r>
      <w:r w:rsidRPr="00F16DCE">
        <w:rPr>
          <w:rFonts w:cstheme="minorHAnsi"/>
        </w:rPr>
        <w:t>orientated</w:t>
      </w:r>
    </w:p>
    <w:p w:rsidR="0093280D" w:rsidRPr="00F16DCE" w:rsidRDefault="0093280D" w:rsidP="00F16DCE">
      <w:pPr>
        <w:pStyle w:val="ListParagraph"/>
        <w:spacing w:before="100" w:beforeAutospacing="1" w:after="80" w:line="240" w:lineRule="auto"/>
        <w:rPr>
          <w:rFonts w:cstheme="minorHAnsi"/>
        </w:rPr>
      </w:pPr>
    </w:p>
    <w:p w:rsidR="00897D74" w:rsidRPr="00F16DCE" w:rsidRDefault="00897D74" w:rsidP="00F16DCE">
      <w:pPr>
        <w:pStyle w:val="ListParagraph"/>
        <w:numPr>
          <w:ilvl w:val="0"/>
          <w:numId w:val="1"/>
        </w:numPr>
        <w:spacing w:before="100" w:beforeAutospacing="1" w:after="80" w:line="240" w:lineRule="auto"/>
        <w:rPr>
          <w:rFonts w:cstheme="minorHAnsi"/>
        </w:rPr>
      </w:pPr>
      <w:r w:rsidRPr="00F16DCE">
        <w:rPr>
          <w:rFonts w:cstheme="minorHAnsi"/>
        </w:rPr>
        <w:t>Includes peer to peer learning</w:t>
      </w:r>
    </w:p>
    <w:p w:rsidR="00897D74" w:rsidRPr="00F16DCE" w:rsidRDefault="00897D74" w:rsidP="00F16DCE">
      <w:pPr>
        <w:pStyle w:val="ListParagraph"/>
        <w:spacing w:before="100" w:beforeAutospacing="1" w:after="80"/>
        <w:rPr>
          <w:rFonts w:cstheme="minorHAnsi"/>
        </w:rPr>
      </w:pPr>
    </w:p>
    <w:p w:rsidR="0093280D" w:rsidRPr="00F16DCE" w:rsidRDefault="0093280D" w:rsidP="00F16DCE">
      <w:pPr>
        <w:pStyle w:val="ListParagraph"/>
        <w:numPr>
          <w:ilvl w:val="0"/>
          <w:numId w:val="1"/>
        </w:numPr>
        <w:spacing w:before="100" w:beforeAutospacing="1" w:after="80" w:line="240" w:lineRule="auto"/>
        <w:rPr>
          <w:rFonts w:cstheme="minorHAnsi"/>
        </w:rPr>
      </w:pPr>
      <w:r w:rsidRPr="00F16DCE">
        <w:rPr>
          <w:rFonts w:cstheme="minorHAnsi"/>
        </w:rPr>
        <w:t>Include</w:t>
      </w:r>
      <w:r w:rsidR="00C2226F" w:rsidRPr="00F16DCE">
        <w:rPr>
          <w:rFonts w:cstheme="minorHAnsi"/>
        </w:rPr>
        <w:t>s</w:t>
      </w:r>
      <w:r w:rsidRPr="00F16DCE">
        <w:rPr>
          <w:rFonts w:cstheme="minorHAnsi"/>
        </w:rPr>
        <w:t xml:space="preserve"> links to </w:t>
      </w:r>
      <w:r w:rsidR="00897D74" w:rsidRPr="00F16DCE">
        <w:rPr>
          <w:rFonts w:cstheme="minorHAnsi"/>
        </w:rPr>
        <w:t xml:space="preserve">the </w:t>
      </w:r>
      <w:r w:rsidRPr="00F16DCE">
        <w:rPr>
          <w:rFonts w:cstheme="minorHAnsi"/>
        </w:rPr>
        <w:t xml:space="preserve">community </w:t>
      </w:r>
      <w:r w:rsidR="00897D74" w:rsidRPr="00F16DCE">
        <w:rPr>
          <w:rFonts w:cstheme="minorHAnsi"/>
        </w:rPr>
        <w:t xml:space="preserve">and local </w:t>
      </w:r>
      <w:r w:rsidRPr="00F16DCE">
        <w:rPr>
          <w:rFonts w:cstheme="minorHAnsi"/>
        </w:rPr>
        <w:t>action</w:t>
      </w:r>
    </w:p>
    <w:p w:rsidR="0093280D" w:rsidRPr="00F16DCE" w:rsidRDefault="0093280D" w:rsidP="00F16DCE">
      <w:pPr>
        <w:pStyle w:val="ListParagraph"/>
        <w:spacing w:before="100" w:beforeAutospacing="1" w:after="80" w:line="240" w:lineRule="auto"/>
        <w:rPr>
          <w:rFonts w:cstheme="minorHAnsi"/>
        </w:rPr>
      </w:pPr>
    </w:p>
    <w:p w:rsidR="0093280D" w:rsidRPr="00F16DCE" w:rsidRDefault="0093280D" w:rsidP="00F16DCE">
      <w:pPr>
        <w:pStyle w:val="ListParagraph"/>
        <w:numPr>
          <w:ilvl w:val="0"/>
          <w:numId w:val="1"/>
        </w:numPr>
        <w:spacing w:before="100" w:beforeAutospacing="1" w:after="80" w:line="240" w:lineRule="auto"/>
        <w:rPr>
          <w:rFonts w:cstheme="minorHAnsi"/>
        </w:rPr>
      </w:pPr>
      <w:r w:rsidRPr="00F16DCE">
        <w:rPr>
          <w:rFonts w:cstheme="minorHAnsi"/>
        </w:rPr>
        <w:t>Include</w:t>
      </w:r>
      <w:r w:rsidR="00C2226F" w:rsidRPr="00F16DCE">
        <w:rPr>
          <w:rFonts w:cstheme="minorHAnsi"/>
        </w:rPr>
        <w:t>s a</w:t>
      </w:r>
      <w:r w:rsidRPr="00F16DCE">
        <w:rPr>
          <w:rFonts w:cstheme="minorHAnsi"/>
        </w:rPr>
        <w:t xml:space="preserve"> volunteering aspect</w:t>
      </w:r>
    </w:p>
    <w:p w:rsidR="0093280D" w:rsidRPr="00F16DCE" w:rsidRDefault="0093280D" w:rsidP="00F16DCE">
      <w:pPr>
        <w:pStyle w:val="ListParagraph"/>
        <w:spacing w:before="100" w:beforeAutospacing="1" w:after="80" w:line="240" w:lineRule="auto"/>
        <w:rPr>
          <w:rFonts w:cstheme="minorHAnsi"/>
        </w:rPr>
      </w:pPr>
    </w:p>
    <w:p w:rsidR="0093280D" w:rsidRPr="00F16DCE" w:rsidRDefault="0093280D" w:rsidP="00F16DCE">
      <w:pPr>
        <w:pStyle w:val="ListParagraph"/>
        <w:numPr>
          <w:ilvl w:val="0"/>
          <w:numId w:val="1"/>
        </w:numPr>
        <w:spacing w:before="100" w:beforeAutospacing="1" w:after="80" w:line="240" w:lineRule="auto"/>
        <w:rPr>
          <w:rFonts w:cstheme="minorHAnsi"/>
        </w:rPr>
      </w:pPr>
      <w:r w:rsidRPr="00F16DCE">
        <w:rPr>
          <w:rFonts w:cstheme="minorHAnsi"/>
        </w:rPr>
        <w:t>Include</w:t>
      </w:r>
      <w:r w:rsidR="00C2226F" w:rsidRPr="00F16DCE">
        <w:rPr>
          <w:rFonts w:cstheme="minorHAnsi"/>
        </w:rPr>
        <w:t>s</w:t>
      </w:r>
      <w:r w:rsidRPr="00F16DCE">
        <w:rPr>
          <w:rFonts w:cstheme="minorHAnsi"/>
        </w:rPr>
        <w:t xml:space="preserve"> outdoor learning</w:t>
      </w:r>
    </w:p>
    <w:p w:rsidR="0093280D" w:rsidRPr="00F16DCE" w:rsidRDefault="0093280D" w:rsidP="00F16DCE">
      <w:pPr>
        <w:pStyle w:val="ListParagraph"/>
        <w:spacing w:before="100" w:beforeAutospacing="1" w:after="80" w:line="240" w:lineRule="auto"/>
        <w:rPr>
          <w:rFonts w:cstheme="minorHAnsi"/>
        </w:rPr>
      </w:pPr>
    </w:p>
    <w:p w:rsidR="0093280D" w:rsidRPr="00F16DCE" w:rsidRDefault="00C2226F" w:rsidP="00F16DCE">
      <w:pPr>
        <w:pStyle w:val="ListParagraph"/>
        <w:numPr>
          <w:ilvl w:val="0"/>
          <w:numId w:val="1"/>
        </w:numPr>
        <w:spacing w:before="100" w:beforeAutospacing="1" w:after="80" w:line="240" w:lineRule="auto"/>
        <w:rPr>
          <w:rFonts w:cstheme="minorHAnsi"/>
        </w:rPr>
      </w:pPr>
      <w:r w:rsidRPr="00F16DCE">
        <w:rPr>
          <w:rFonts w:cstheme="minorHAnsi"/>
        </w:rPr>
        <w:t xml:space="preserve">Is </w:t>
      </w:r>
      <w:r w:rsidR="0093280D" w:rsidRPr="00F16DCE">
        <w:rPr>
          <w:rFonts w:cstheme="minorHAnsi"/>
        </w:rPr>
        <w:t>linked to the Sustainable Development Goals (SDGs)</w:t>
      </w:r>
    </w:p>
    <w:p w:rsidR="0093280D" w:rsidRPr="00F16DCE" w:rsidRDefault="0093280D" w:rsidP="00F16DCE">
      <w:pPr>
        <w:pStyle w:val="ListParagraph"/>
        <w:spacing w:before="100" w:beforeAutospacing="1" w:after="80" w:line="240" w:lineRule="auto"/>
        <w:rPr>
          <w:rFonts w:cstheme="minorHAnsi"/>
        </w:rPr>
      </w:pPr>
    </w:p>
    <w:p w:rsidR="0093280D" w:rsidRPr="00F16DCE" w:rsidRDefault="0093280D" w:rsidP="00F16DCE">
      <w:pPr>
        <w:pStyle w:val="ListParagraph"/>
        <w:numPr>
          <w:ilvl w:val="0"/>
          <w:numId w:val="1"/>
        </w:numPr>
        <w:spacing w:before="100" w:beforeAutospacing="1" w:after="80" w:line="240" w:lineRule="auto"/>
        <w:rPr>
          <w:rFonts w:cstheme="minorHAnsi"/>
        </w:rPr>
      </w:pPr>
      <w:r w:rsidRPr="00F16DCE">
        <w:rPr>
          <w:rFonts w:cstheme="minorHAnsi"/>
        </w:rPr>
        <w:lastRenderedPageBreak/>
        <w:t>Include</w:t>
      </w:r>
      <w:r w:rsidR="00C2226F" w:rsidRPr="00F16DCE">
        <w:rPr>
          <w:rFonts w:cstheme="minorHAnsi"/>
        </w:rPr>
        <w:t>s</w:t>
      </w:r>
      <w:r w:rsidRPr="00F16DCE">
        <w:rPr>
          <w:rFonts w:cstheme="minorHAnsi"/>
        </w:rPr>
        <w:t xml:space="preserve"> </w:t>
      </w:r>
      <w:r w:rsidR="00897D74" w:rsidRPr="00F16DCE">
        <w:rPr>
          <w:rFonts w:cstheme="minorHAnsi"/>
        </w:rPr>
        <w:t xml:space="preserve">clear plan for </w:t>
      </w:r>
      <w:r w:rsidRPr="00F16DCE">
        <w:rPr>
          <w:rFonts w:cstheme="minorHAnsi"/>
        </w:rPr>
        <w:t xml:space="preserve">measuring and monitoring </w:t>
      </w:r>
      <w:r w:rsidR="00AE5A44" w:rsidRPr="00F16DCE">
        <w:rPr>
          <w:rFonts w:cstheme="minorHAnsi"/>
        </w:rPr>
        <w:t>(note: a report on the project will be required at the end of the school year</w:t>
      </w:r>
      <w:r w:rsidR="00FC5838" w:rsidRPr="00F16DCE">
        <w:rPr>
          <w:rFonts w:cstheme="minorHAnsi"/>
        </w:rPr>
        <w:t xml:space="preserve"> – see above</w:t>
      </w:r>
      <w:r w:rsidR="00AE5A44" w:rsidRPr="00F16DCE">
        <w:rPr>
          <w:rFonts w:cstheme="minorHAnsi"/>
        </w:rPr>
        <w:t>)</w:t>
      </w:r>
    </w:p>
    <w:p w:rsidR="0093280D" w:rsidRPr="00F16DCE" w:rsidRDefault="0093280D" w:rsidP="00F16DCE">
      <w:pPr>
        <w:pStyle w:val="ListParagraph"/>
        <w:spacing w:before="100" w:beforeAutospacing="1" w:after="80" w:line="240" w:lineRule="auto"/>
        <w:rPr>
          <w:rFonts w:cstheme="minorHAnsi"/>
        </w:rPr>
      </w:pPr>
    </w:p>
    <w:p w:rsidR="0093280D" w:rsidRPr="00F16DCE" w:rsidRDefault="0093280D" w:rsidP="00F16DCE">
      <w:pPr>
        <w:pStyle w:val="ListParagraph"/>
        <w:numPr>
          <w:ilvl w:val="0"/>
          <w:numId w:val="1"/>
        </w:numPr>
        <w:spacing w:before="100" w:beforeAutospacing="1" w:after="80" w:line="240" w:lineRule="auto"/>
        <w:rPr>
          <w:rFonts w:cstheme="minorHAnsi"/>
        </w:rPr>
      </w:pPr>
      <w:r w:rsidRPr="00F16DCE">
        <w:rPr>
          <w:rFonts w:cstheme="minorHAnsi"/>
        </w:rPr>
        <w:t xml:space="preserve">The </w:t>
      </w:r>
      <w:r w:rsidR="00FC5838" w:rsidRPr="00F16DCE">
        <w:rPr>
          <w:rFonts w:cstheme="minorHAnsi"/>
        </w:rPr>
        <w:t>p</w:t>
      </w:r>
      <w:r w:rsidRPr="00F16DCE">
        <w:rPr>
          <w:rFonts w:cstheme="minorHAnsi"/>
        </w:rPr>
        <w:t xml:space="preserve">roject is not in receipt of </w:t>
      </w:r>
      <w:r w:rsidR="00114BDA" w:rsidRPr="00F16DCE">
        <w:rPr>
          <w:rFonts w:cstheme="minorHAnsi"/>
        </w:rPr>
        <w:t xml:space="preserve">any </w:t>
      </w:r>
      <w:r w:rsidRPr="00F16DCE">
        <w:rPr>
          <w:rFonts w:cstheme="minorHAnsi"/>
        </w:rPr>
        <w:t>other public funding</w:t>
      </w:r>
    </w:p>
    <w:p w:rsidR="00041DDB" w:rsidRPr="00F16DCE" w:rsidRDefault="00041DDB" w:rsidP="00F16DCE">
      <w:pPr>
        <w:pStyle w:val="ListParagraph"/>
        <w:spacing w:before="100" w:beforeAutospacing="1" w:after="80" w:line="240" w:lineRule="auto"/>
        <w:rPr>
          <w:rFonts w:cstheme="minorHAnsi"/>
        </w:rPr>
      </w:pPr>
    </w:p>
    <w:p w:rsidR="00041DDB" w:rsidRPr="00F16DCE" w:rsidRDefault="00041DDB" w:rsidP="00F16DCE">
      <w:pPr>
        <w:pStyle w:val="ListParagraph"/>
        <w:numPr>
          <w:ilvl w:val="0"/>
          <w:numId w:val="1"/>
        </w:numPr>
        <w:spacing w:before="100" w:beforeAutospacing="1" w:after="80" w:line="240" w:lineRule="auto"/>
        <w:rPr>
          <w:rFonts w:cstheme="minorHAnsi"/>
        </w:rPr>
      </w:pPr>
      <w:r w:rsidRPr="00F16DCE">
        <w:rPr>
          <w:rFonts w:cstheme="minorHAnsi"/>
        </w:rPr>
        <w:t>Inclusion of disadvantaged learners and/or learners with disabilities</w:t>
      </w:r>
    </w:p>
    <w:p w:rsidR="00BB4401" w:rsidRPr="00F16DCE" w:rsidRDefault="00BB4401" w:rsidP="00F16DCE">
      <w:pPr>
        <w:pStyle w:val="ListParagraph"/>
        <w:spacing w:after="80"/>
        <w:rPr>
          <w:rFonts w:cstheme="minorHAnsi"/>
          <w:sz w:val="16"/>
          <w:szCs w:val="16"/>
        </w:rPr>
      </w:pPr>
    </w:p>
    <w:p w:rsidR="00E80C9E" w:rsidRPr="00897D74" w:rsidRDefault="00C2226F" w:rsidP="00E80C9E">
      <w:pPr>
        <w:rPr>
          <w:b/>
        </w:rPr>
      </w:pPr>
      <w:r w:rsidRPr="00897D74">
        <w:rPr>
          <w:b/>
        </w:rPr>
        <w:t xml:space="preserve">NOTE:  </w:t>
      </w:r>
    </w:p>
    <w:p w:rsidR="00C2226F" w:rsidRDefault="00C2226F" w:rsidP="00E80C9E">
      <w:r>
        <w:t>Projects do not have to meet all of the above criteria but must suppor</w:t>
      </w:r>
      <w:r w:rsidR="00E80C9E">
        <w:t xml:space="preserve">t implementation of ESD to 2030.  </w:t>
      </w:r>
      <w:r w:rsidR="00711A5B">
        <w:t xml:space="preserve"> Projects will be </w:t>
      </w:r>
      <w:r w:rsidR="00897D74">
        <w:t>assessed based</w:t>
      </w:r>
      <w:r w:rsidR="00711A5B">
        <w:t xml:space="preserve"> on meeting the criteria above.</w:t>
      </w:r>
    </w:p>
    <w:p w:rsidR="00F16DCE" w:rsidRPr="00FA4F67" w:rsidRDefault="00F16DCE" w:rsidP="00F16DCE">
      <w:r w:rsidRPr="00FA4F67">
        <w:t xml:space="preserve">Budget 2023 sets out supports for the installation of solar PV, including specific funding to provide for the installation of PV panels with an output of 6kW in all schools. This scheme will be developed and commenced in 2023. The Minister for Education will open for applications for a Climate Multi-Annual Summer Works Scheme for schools in 2023. </w:t>
      </w:r>
      <w:r>
        <w:t xml:space="preserve">  </w:t>
      </w:r>
      <w:r w:rsidRPr="00F16DCE">
        <w:rPr>
          <w:b/>
        </w:rPr>
        <w:t>This ESD to 2030 funding call</w:t>
      </w:r>
      <w:r>
        <w:t xml:space="preserve"> </w:t>
      </w:r>
      <w:r w:rsidRPr="00F16DCE">
        <w:rPr>
          <w:b/>
          <w:u w:val="single"/>
        </w:rPr>
        <w:t>does not</w:t>
      </w:r>
      <w:r w:rsidRPr="00F16DCE">
        <w:rPr>
          <w:b/>
        </w:rPr>
        <w:t xml:space="preserve"> therefore cover infrastructural costs.</w:t>
      </w:r>
    </w:p>
    <w:p w:rsidR="00711A5B" w:rsidRPr="00BD19B2" w:rsidRDefault="00711A5B" w:rsidP="00596E0C">
      <w:pPr>
        <w:rPr>
          <w:b/>
        </w:rPr>
      </w:pPr>
      <w:r w:rsidRPr="00BD19B2">
        <w:rPr>
          <w:b/>
        </w:rPr>
        <w:t>School Commitments:</w:t>
      </w:r>
    </w:p>
    <w:p w:rsidR="00711A5B" w:rsidRDefault="00711A5B" w:rsidP="00596E0C">
      <w:r>
        <w:t>Schools in receipt of ESD to 2030 funding must commit to using the funding only for the purpose set out in the application, unless with the explicit agreement, in advance, of the Department.</w:t>
      </w:r>
      <w:r w:rsidR="00A7469B">
        <w:t xml:space="preserve">  </w:t>
      </w:r>
    </w:p>
    <w:p w:rsidR="00A7469B" w:rsidRDefault="00A7469B" w:rsidP="00596E0C">
      <w:r>
        <w:t>Funding applied for and granted must be used in the 2023/24 school year.</w:t>
      </w:r>
    </w:p>
    <w:p w:rsidR="00711A5B" w:rsidRDefault="00711A5B" w:rsidP="00596E0C">
      <w:r>
        <w:t xml:space="preserve">Schools in receipt of ESD to 2030 funding must commit to providing a </w:t>
      </w:r>
      <w:r w:rsidR="00BD19B2">
        <w:t xml:space="preserve">short </w:t>
      </w:r>
      <w:r>
        <w:t xml:space="preserve">report at the end of the school year </w:t>
      </w:r>
      <w:r w:rsidR="00BD19B2">
        <w:t xml:space="preserve">outlining </w:t>
      </w:r>
      <w:r>
        <w:t>how the funding was spent.</w:t>
      </w:r>
      <w:r w:rsidR="008C79AD">
        <w:t xml:space="preserve"> An evaluation template will be provided for this purpose. </w:t>
      </w:r>
    </w:p>
    <w:p w:rsidR="00711A5B" w:rsidRDefault="00711A5B" w:rsidP="00596E0C">
      <w:r>
        <w:lastRenderedPageBreak/>
        <w:t xml:space="preserve">Schools in receipt of </w:t>
      </w:r>
      <w:r w:rsidRPr="001539EC">
        <w:rPr>
          <w:b/>
          <w:i/>
        </w:rPr>
        <w:t>ESD to 2030</w:t>
      </w:r>
      <w:r>
        <w:t xml:space="preserve"> funding must commit to developing a Sustainability Policy Statement by the end of the school year and submitting the </w:t>
      </w:r>
      <w:r w:rsidR="00BD19B2">
        <w:t xml:space="preserve">website </w:t>
      </w:r>
      <w:r>
        <w:t xml:space="preserve">link to same in their report.  </w:t>
      </w:r>
      <w:r w:rsidR="00067521">
        <w:t xml:space="preserve">See here for more details </w:t>
      </w:r>
      <w:hyperlink r:id="rId10" w:anchor="sustainability-toolkit-for-schools" w:history="1">
        <w:r w:rsidR="0000761C" w:rsidRPr="0000761C">
          <w:rPr>
            <w:color w:val="0000FF"/>
            <w:u w:val="single"/>
          </w:rPr>
          <w:t>gov.ie - National Strategy on Education for Sustainable Development in Ireland (www.gov.ie)</w:t>
        </w:r>
      </w:hyperlink>
      <w:bookmarkStart w:id="0" w:name="_GoBack"/>
      <w:bookmarkEnd w:id="0"/>
    </w:p>
    <w:p w:rsidR="00897D74" w:rsidRPr="00897D74" w:rsidRDefault="00897D74" w:rsidP="00596E0C">
      <w:pPr>
        <w:rPr>
          <w:b/>
        </w:rPr>
      </w:pPr>
      <w:r w:rsidRPr="00897D74">
        <w:rPr>
          <w:b/>
        </w:rPr>
        <w:t>Applications:</w:t>
      </w:r>
    </w:p>
    <w:p w:rsidR="00897D74" w:rsidRDefault="00897D74" w:rsidP="00897D74">
      <w:r>
        <w:t xml:space="preserve">The closing date for receipt of completed application forms is </w:t>
      </w:r>
      <w:r>
        <w:rPr>
          <w:b/>
        </w:rPr>
        <w:t>midnight on F</w:t>
      </w:r>
      <w:r w:rsidRPr="00763DAD">
        <w:rPr>
          <w:b/>
        </w:rPr>
        <w:t xml:space="preserve">riday </w:t>
      </w:r>
      <w:r w:rsidR="00F84FD7">
        <w:rPr>
          <w:b/>
        </w:rPr>
        <w:t>6</w:t>
      </w:r>
      <w:r w:rsidR="00F84FD7" w:rsidRPr="00F84FD7">
        <w:rPr>
          <w:b/>
          <w:vertAlign w:val="superscript"/>
        </w:rPr>
        <w:t>th</w:t>
      </w:r>
      <w:r w:rsidR="00F84FD7">
        <w:rPr>
          <w:b/>
        </w:rPr>
        <w:t xml:space="preserve"> October </w:t>
      </w:r>
      <w:r w:rsidRPr="00763DAD">
        <w:rPr>
          <w:b/>
        </w:rPr>
        <w:t xml:space="preserve">2023.  </w:t>
      </w:r>
      <w:r>
        <w:t xml:space="preserve">Applications should be e-mailed to </w:t>
      </w:r>
      <w:hyperlink r:id="rId11" w:history="1">
        <w:r w:rsidRPr="00D0372E">
          <w:rPr>
            <w:rStyle w:val="Hyperlink"/>
          </w:rPr>
          <w:t>ESD@education.gov.ie</w:t>
        </w:r>
      </w:hyperlink>
      <w:r>
        <w:t xml:space="preserve"> with the subject line:  “ESD to 2030 funding Application – [</w:t>
      </w:r>
      <w:r w:rsidR="00F54AA4">
        <w:t xml:space="preserve">Insert </w:t>
      </w:r>
      <w:r>
        <w:t>Name of School]</w:t>
      </w:r>
    </w:p>
    <w:p w:rsidR="00897D74" w:rsidRDefault="00897D74" w:rsidP="00897D74">
      <w:r>
        <w:t>The level of funding granted will be subject to the number of applications received.</w:t>
      </w:r>
    </w:p>
    <w:p w:rsidR="00711A5B" w:rsidRDefault="00897D74" w:rsidP="00596E0C">
      <w:r>
        <w:t xml:space="preserve">All applicants will be notified of the outcome of their application before the end of October 2023 and funding will issue shortly thereafter.  </w:t>
      </w:r>
    </w:p>
    <w:p w:rsidR="0093280D" w:rsidRPr="00614C8A" w:rsidRDefault="0093280D" w:rsidP="00614C8A">
      <w:pPr>
        <w:pStyle w:val="ListParagraph"/>
        <w:ind w:hanging="436"/>
        <w:rPr>
          <w:b/>
          <w:sz w:val="28"/>
          <w:szCs w:val="28"/>
        </w:rPr>
      </w:pPr>
      <w:r w:rsidRPr="00614C8A">
        <w:rPr>
          <w:b/>
          <w:sz w:val="28"/>
          <w:szCs w:val="28"/>
        </w:rPr>
        <w:t>Application Form</w:t>
      </w:r>
      <w:r w:rsidR="009C3930" w:rsidRPr="00614C8A">
        <w:rPr>
          <w:b/>
          <w:sz w:val="28"/>
          <w:szCs w:val="28"/>
        </w:rPr>
        <w:t xml:space="preserve"> – ESD to 2030 </w:t>
      </w:r>
      <w:r w:rsidR="00F5610F" w:rsidRPr="00614C8A">
        <w:rPr>
          <w:b/>
          <w:sz w:val="28"/>
          <w:szCs w:val="28"/>
        </w:rPr>
        <w:t>–</w:t>
      </w:r>
      <w:r w:rsidR="009C3930" w:rsidRPr="00614C8A">
        <w:rPr>
          <w:b/>
          <w:sz w:val="28"/>
          <w:szCs w:val="28"/>
        </w:rPr>
        <w:t xml:space="preserve"> </w:t>
      </w:r>
      <w:r w:rsidR="00763DAD" w:rsidRPr="00614C8A">
        <w:rPr>
          <w:b/>
          <w:sz w:val="28"/>
          <w:szCs w:val="28"/>
        </w:rPr>
        <w:t xml:space="preserve">Schools </w:t>
      </w:r>
      <w:r w:rsidR="00F5610F" w:rsidRPr="00614C8A">
        <w:rPr>
          <w:b/>
          <w:sz w:val="28"/>
          <w:szCs w:val="28"/>
        </w:rPr>
        <w:t xml:space="preserve">Funding </w:t>
      </w:r>
      <w:r w:rsidR="00763DAD" w:rsidRPr="00614C8A">
        <w:rPr>
          <w:b/>
          <w:sz w:val="28"/>
          <w:szCs w:val="28"/>
        </w:rPr>
        <w:t xml:space="preserve">September </w:t>
      </w:r>
      <w:r w:rsidR="00F5610F" w:rsidRPr="00614C8A">
        <w:rPr>
          <w:b/>
          <w:sz w:val="28"/>
          <w:szCs w:val="28"/>
        </w:rPr>
        <w:t>2023</w:t>
      </w:r>
    </w:p>
    <w:p w:rsidR="0093280D" w:rsidRDefault="0093280D" w:rsidP="0093280D">
      <w:pPr>
        <w:pStyle w:val="ListParagraph"/>
      </w:pPr>
    </w:p>
    <w:tbl>
      <w:tblPr>
        <w:tblStyle w:val="TableGrid"/>
        <w:tblW w:w="8296" w:type="dxa"/>
        <w:tblInd w:w="-5" w:type="dxa"/>
        <w:tblLook w:val="04A0" w:firstRow="1" w:lastRow="0" w:firstColumn="1" w:lastColumn="0" w:noHBand="0" w:noVBand="1"/>
      </w:tblPr>
      <w:tblGrid>
        <w:gridCol w:w="2765"/>
        <w:gridCol w:w="2197"/>
        <w:gridCol w:w="568"/>
        <w:gridCol w:w="2766"/>
      </w:tblGrid>
      <w:tr w:rsidR="00C2226F" w:rsidTr="0026129D">
        <w:tc>
          <w:tcPr>
            <w:tcW w:w="2765" w:type="dxa"/>
          </w:tcPr>
          <w:p w:rsidR="00C2226F" w:rsidRDefault="00614C8A" w:rsidP="00614C8A">
            <w:pPr>
              <w:pStyle w:val="ListParagraph"/>
              <w:ind w:left="0"/>
            </w:pPr>
            <w:r>
              <w:t>Official n</w:t>
            </w:r>
            <w:r w:rsidR="00C2226F">
              <w:t xml:space="preserve">ame of </w:t>
            </w:r>
            <w:r w:rsidR="00AE5A44">
              <w:t xml:space="preserve">School </w:t>
            </w:r>
          </w:p>
        </w:tc>
        <w:tc>
          <w:tcPr>
            <w:tcW w:w="5531" w:type="dxa"/>
            <w:gridSpan w:val="3"/>
          </w:tcPr>
          <w:p w:rsidR="00C2226F" w:rsidRDefault="00C2226F" w:rsidP="0093280D">
            <w:pPr>
              <w:pStyle w:val="ListParagraph"/>
              <w:ind w:left="0"/>
            </w:pPr>
          </w:p>
          <w:p w:rsidR="00614C8A" w:rsidRDefault="00614C8A" w:rsidP="0093280D">
            <w:pPr>
              <w:pStyle w:val="ListParagraph"/>
              <w:ind w:left="0"/>
            </w:pPr>
          </w:p>
        </w:tc>
      </w:tr>
      <w:tr w:rsidR="00AE5A44" w:rsidTr="0026129D">
        <w:tc>
          <w:tcPr>
            <w:tcW w:w="2765" w:type="dxa"/>
          </w:tcPr>
          <w:p w:rsidR="00AE5A44" w:rsidRDefault="00AE5A44" w:rsidP="00510CB2">
            <w:pPr>
              <w:pStyle w:val="ListParagraph"/>
              <w:ind w:left="0"/>
            </w:pPr>
            <w:r>
              <w:t>Address of School</w:t>
            </w:r>
            <w:r w:rsidR="0088677C">
              <w:t xml:space="preserve">: </w:t>
            </w:r>
          </w:p>
          <w:p w:rsidR="0088677C" w:rsidRDefault="0088677C" w:rsidP="00510CB2">
            <w:pPr>
              <w:pStyle w:val="ListParagraph"/>
              <w:ind w:left="0"/>
            </w:pPr>
            <w:r>
              <w:t xml:space="preserve">(Please provide in full including the </w:t>
            </w:r>
            <w:proofErr w:type="spellStart"/>
            <w:r>
              <w:t>eircode</w:t>
            </w:r>
            <w:proofErr w:type="spellEnd"/>
            <w:r>
              <w:t>)</w:t>
            </w:r>
          </w:p>
          <w:p w:rsidR="00AE5A44" w:rsidRDefault="00AE5A44" w:rsidP="00510CB2">
            <w:pPr>
              <w:pStyle w:val="ListParagraph"/>
              <w:ind w:left="0"/>
            </w:pPr>
          </w:p>
          <w:p w:rsidR="00AE5A44" w:rsidRDefault="00AE5A44" w:rsidP="00510CB2">
            <w:pPr>
              <w:pStyle w:val="ListParagraph"/>
              <w:ind w:left="0"/>
            </w:pPr>
          </w:p>
          <w:p w:rsidR="00AE5A44" w:rsidDel="00AE5A44" w:rsidRDefault="00AE5A44" w:rsidP="00510CB2">
            <w:pPr>
              <w:pStyle w:val="ListParagraph"/>
              <w:ind w:left="0"/>
            </w:pPr>
          </w:p>
        </w:tc>
        <w:tc>
          <w:tcPr>
            <w:tcW w:w="5531" w:type="dxa"/>
            <w:gridSpan w:val="3"/>
          </w:tcPr>
          <w:p w:rsidR="00AE5A44" w:rsidRDefault="00AE5A44" w:rsidP="0093280D">
            <w:pPr>
              <w:pStyle w:val="ListParagraph"/>
              <w:ind w:left="0"/>
            </w:pPr>
          </w:p>
        </w:tc>
      </w:tr>
      <w:tr w:rsidR="00A2631C" w:rsidTr="0026129D">
        <w:tc>
          <w:tcPr>
            <w:tcW w:w="2765" w:type="dxa"/>
          </w:tcPr>
          <w:p w:rsidR="00A2631C" w:rsidRDefault="00AE5A44" w:rsidP="00510CB2">
            <w:pPr>
              <w:pStyle w:val="ListParagraph"/>
              <w:ind w:left="0"/>
            </w:pPr>
            <w:r>
              <w:t>Primary or Post</w:t>
            </w:r>
            <w:r w:rsidR="008C79AD">
              <w:t>-</w:t>
            </w:r>
            <w:r>
              <w:t>Primary</w:t>
            </w:r>
            <w:r w:rsidR="0088677C">
              <w:t xml:space="preserve"> School: </w:t>
            </w:r>
          </w:p>
        </w:tc>
        <w:tc>
          <w:tcPr>
            <w:tcW w:w="5531" w:type="dxa"/>
            <w:gridSpan w:val="3"/>
          </w:tcPr>
          <w:p w:rsidR="00A2631C" w:rsidRDefault="00A2631C" w:rsidP="0093280D">
            <w:pPr>
              <w:pStyle w:val="ListParagraph"/>
              <w:ind w:left="0"/>
            </w:pPr>
          </w:p>
        </w:tc>
      </w:tr>
      <w:tr w:rsidR="00AE5A44" w:rsidTr="00A33893">
        <w:tc>
          <w:tcPr>
            <w:tcW w:w="2765" w:type="dxa"/>
          </w:tcPr>
          <w:p w:rsidR="00AE5A44" w:rsidRDefault="00AE5A44" w:rsidP="0093280D">
            <w:pPr>
              <w:pStyle w:val="ListParagraph"/>
              <w:ind w:left="0"/>
            </w:pPr>
            <w:r>
              <w:t>Roll Number</w:t>
            </w:r>
          </w:p>
        </w:tc>
        <w:tc>
          <w:tcPr>
            <w:tcW w:w="5531" w:type="dxa"/>
            <w:gridSpan w:val="3"/>
          </w:tcPr>
          <w:p w:rsidR="00AE5A44" w:rsidRDefault="00AE5A44" w:rsidP="0093280D">
            <w:pPr>
              <w:pStyle w:val="ListParagraph"/>
              <w:ind w:left="0"/>
            </w:pPr>
          </w:p>
        </w:tc>
      </w:tr>
      <w:tr w:rsidR="0093280D" w:rsidTr="007600DB">
        <w:tc>
          <w:tcPr>
            <w:tcW w:w="2765" w:type="dxa"/>
          </w:tcPr>
          <w:p w:rsidR="0093280D" w:rsidRDefault="00C2226F" w:rsidP="0093280D">
            <w:pPr>
              <w:pStyle w:val="ListParagraph"/>
              <w:ind w:left="0"/>
            </w:pPr>
            <w:r>
              <w:t>Contact Person:</w:t>
            </w:r>
          </w:p>
        </w:tc>
        <w:tc>
          <w:tcPr>
            <w:tcW w:w="2197" w:type="dxa"/>
          </w:tcPr>
          <w:p w:rsidR="0093280D" w:rsidRDefault="00C2226F" w:rsidP="0093280D">
            <w:pPr>
              <w:pStyle w:val="ListParagraph"/>
              <w:ind w:left="0"/>
            </w:pPr>
            <w:r>
              <w:t>Name:</w:t>
            </w:r>
          </w:p>
        </w:tc>
        <w:tc>
          <w:tcPr>
            <w:tcW w:w="3334" w:type="dxa"/>
            <w:gridSpan w:val="2"/>
          </w:tcPr>
          <w:p w:rsidR="0093280D" w:rsidRDefault="0093280D" w:rsidP="0093280D">
            <w:pPr>
              <w:pStyle w:val="ListParagraph"/>
              <w:ind w:left="0"/>
            </w:pPr>
          </w:p>
        </w:tc>
      </w:tr>
      <w:tr w:rsidR="0093280D" w:rsidTr="007600DB">
        <w:tc>
          <w:tcPr>
            <w:tcW w:w="2765" w:type="dxa"/>
          </w:tcPr>
          <w:p w:rsidR="0093280D" w:rsidRDefault="0093280D" w:rsidP="0093280D">
            <w:pPr>
              <w:pStyle w:val="ListParagraph"/>
              <w:ind w:left="0"/>
            </w:pPr>
          </w:p>
        </w:tc>
        <w:tc>
          <w:tcPr>
            <w:tcW w:w="2197" w:type="dxa"/>
          </w:tcPr>
          <w:p w:rsidR="0093280D" w:rsidRDefault="00C2226F" w:rsidP="0093280D">
            <w:pPr>
              <w:pStyle w:val="ListParagraph"/>
              <w:ind w:left="0"/>
            </w:pPr>
            <w:r>
              <w:t>Phone:</w:t>
            </w:r>
          </w:p>
        </w:tc>
        <w:tc>
          <w:tcPr>
            <w:tcW w:w="3334" w:type="dxa"/>
            <w:gridSpan w:val="2"/>
          </w:tcPr>
          <w:p w:rsidR="0093280D" w:rsidRDefault="0093280D" w:rsidP="0093280D">
            <w:pPr>
              <w:pStyle w:val="ListParagraph"/>
              <w:ind w:left="0"/>
            </w:pPr>
          </w:p>
        </w:tc>
      </w:tr>
      <w:tr w:rsidR="0093280D" w:rsidTr="007600DB">
        <w:tc>
          <w:tcPr>
            <w:tcW w:w="2765" w:type="dxa"/>
          </w:tcPr>
          <w:p w:rsidR="0093280D" w:rsidRDefault="0093280D" w:rsidP="0093280D">
            <w:pPr>
              <w:pStyle w:val="ListParagraph"/>
              <w:ind w:left="0"/>
            </w:pPr>
          </w:p>
        </w:tc>
        <w:tc>
          <w:tcPr>
            <w:tcW w:w="2197" w:type="dxa"/>
          </w:tcPr>
          <w:p w:rsidR="0093280D" w:rsidRDefault="0088677C" w:rsidP="0093280D">
            <w:pPr>
              <w:pStyle w:val="ListParagraph"/>
              <w:ind w:left="0"/>
            </w:pPr>
            <w:r>
              <w:t>E</w:t>
            </w:r>
            <w:r w:rsidR="00C2226F">
              <w:t>mail</w:t>
            </w:r>
            <w:r>
              <w:t xml:space="preserve">: </w:t>
            </w:r>
          </w:p>
        </w:tc>
        <w:tc>
          <w:tcPr>
            <w:tcW w:w="3334" w:type="dxa"/>
            <w:gridSpan w:val="2"/>
          </w:tcPr>
          <w:p w:rsidR="0093280D" w:rsidRDefault="0093280D" w:rsidP="0093280D">
            <w:pPr>
              <w:pStyle w:val="ListParagraph"/>
              <w:ind w:left="0"/>
            </w:pPr>
          </w:p>
        </w:tc>
      </w:tr>
      <w:tr w:rsidR="00BD19B2" w:rsidTr="007600DB">
        <w:tc>
          <w:tcPr>
            <w:tcW w:w="2765" w:type="dxa"/>
          </w:tcPr>
          <w:p w:rsidR="00BD19B2" w:rsidRDefault="00BD19B2" w:rsidP="0093280D">
            <w:pPr>
              <w:pStyle w:val="ListParagraph"/>
              <w:ind w:left="0"/>
            </w:pPr>
            <w:r>
              <w:t>Principal</w:t>
            </w:r>
          </w:p>
        </w:tc>
        <w:tc>
          <w:tcPr>
            <w:tcW w:w="2197" w:type="dxa"/>
          </w:tcPr>
          <w:p w:rsidR="00BD19B2" w:rsidRDefault="00BD19B2" w:rsidP="0093280D">
            <w:pPr>
              <w:pStyle w:val="ListParagraph"/>
              <w:ind w:left="0"/>
            </w:pPr>
            <w:r>
              <w:t>Name:</w:t>
            </w:r>
          </w:p>
        </w:tc>
        <w:tc>
          <w:tcPr>
            <w:tcW w:w="3334" w:type="dxa"/>
            <w:gridSpan w:val="2"/>
          </w:tcPr>
          <w:p w:rsidR="00BD19B2" w:rsidRDefault="00BD19B2" w:rsidP="0093280D">
            <w:pPr>
              <w:pStyle w:val="ListParagraph"/>
              <w:ind w:left="0"/>
            </w:pPr>
          </w:p>
        </w:tc>
      </w:tr>
      <w:tr w:rsidR="00F54AA4" w:rsidTr="007600DB">
        <w:tc>
          <w:tcPr>
            <w:tcW w:w="2765" w:type="dxa"/>
          </w:tcPr>
          <w:p w:rsidR="00F54AA4" w:rsidRDefault="00F54AA4" w:rsidP="0093280D">
            <w:pPr>
              <w:pStyle w:val="ListParagraph"/>
              <w:ind w:left="0"/>
            </w:pPr>
          </w:p>
        </w:tc>
        <w:tc>
          <w:tcPr>
            <w:tcW w:w="2197" w:type="dxa"/>
          </w:tcPr>
          <w:p w:rsidR="00F54AA4" w:rsidRDefault="00F54AA4" w:rsidP="0093280D">
            <w:pPr>
              <w:pStyle w:val="ListParagraph"/>
              <w:ind w:left="0"/>
            </w:pPr>
            <w:r>
              <w:t>E-mail:</w:t>
            </w:r>
          </w:p>
        </w:tc>
        <w:tc>
          <w:tcPr>
            <w:tcW w:w="3334" w:type="dxa"/>
            <w:gridSpan w:val="2"/>
          </w:tcPr>
          <w:p w:rsidR="00F54AA4" w:rsidRDefault="00F54AA4" w:rsidP="0093280D">
            <w:pPr>
              <w:pStyle w:val="ListParagraph"/>
              <w:ind w:left="0"/>
            </w:pPr>
          </w:p>
        </w:tc>
      </w:tr>
      <w:tr w:rsidR="00510CB2" w:rsidTr="00897D74">
        <w:tc>
          <w:tcPr>
            <w:tcW w:w="2765" w:type="dxa"/>
            <w:shd w:val="clear" w:color="auto" w:fill="FFE599" w:themeFill="accent4" w:themeFillTint="66"/>
          </w:tcPr>
          <w:p w:rsidR="00510CB2" w:rsidRPr="00897D74" w:rsidRDefault="00510CB2" w:rsidP="00F3387C">
            <w:pPr>
              <w:pStyle w:val="ListParagraph"/>
              <w:ind w:left="0"/>
              <w:rPr>
                <w:b/>
              </w:rPr>
            </w:pPr>
            <w:r w:rsidRPr="00897D74">
              <w:rPr>
                <w:b/>
              </w:rPr>
              <w:t>Commitment required</w:t>
            </w:r>
          </w:p>
        </w:tc>
        <w:tc>
          <w:tcPr>
            <w:tcW w:w="5531" w:type="dxa"/>
            <w:gridSpan w:val="3"/>
            <w:shd w:val="clear" w:color="auto" w:fill="FFE599" w:themeFill="accent4" w:themeFillTint="66"/>
          </w:tcPr>
          <w:p w:rsidR="003D355A" w:rsidRPr="00897D74" w:rsidRDefault="00510CB2" w:rsidP="00CF45D6">
            <w:pPr>
              <w:pStyle w:val="ListParagraph"/>
              <w:ind w:left="0"/>
              <w:rPr>
                <w:b/>
              </w:rPr>
            </w:pPr>
            <w:r w:rsidRPr="00897D74">
              <w:rPr>
                <w:b/>
              </w:rPr>
              <w:t xml:space="preserve">If you are granted </w:t>
            </w:r>
            <w:r w:rsidR="00F54AA4" w:rsidRPr="00897D74">
              <w:rPr>
                <w:b/>
              </w:rPr>
              <w:t xml:space="preserve">ESD </w:t>
            </w:r>
            <w:r w:rsidRPr="00897D74">
              <w:rPr>
                <w:b/>
              </w:rPr>
              <w:t xml:space="preserve">funding under this call, you are </w:t>
            </w:r>
            <w:r w:rsidR="003D355A" w:rsidRPr="00897D74">
              <w:rPr>
                <w:b/>
              </w:rPr>
              <w:t xml:space="preserve">committing </w:t>
            </w:r>
            <w:r w:rsidRPr="00897D74">
              <w:rPr>
                <w:b/>
              </w:rPr>
              <w:t>to</w:t>
            </w:r>
            <w:r w:rsidR="003D355A" w:rsidRPr="00897D74">
              <w:rPr>
                <w:b/>
              </w:rPr>
              <w:t>:</w:t>
            </w:r>
          </w:p>
          <w:p w:rsidR="00510CB2" w:rsidRDefault="003D355A" w:rsidP="003D355A">
            <w:pPr>
              <w:pStyle w:val="ListParagraph"/>
              <w:numPr>
                <w:ilvl w:val="0"/>
                <w:numId w:val="1"/>
              </w:numPr>
              <w:rPr>
                <w:b/>
              </w:rPr>
            </w:pPr>
            <w:r w:rsidRPr="00897D74">
              <w:rPr>
                <w:b/>
              </w:rPr>
              <w:lastRenderedPageBreak/>
              <w:t>P</w:t>
            </w:r>
            <w:r w:rsidR="00510CB2" w:rsidRPr="00897D74">
              <w:rPr>
                <w:b/>
              </w:rPr>
              <w:t>rovid</w:t>
            </w:r>
            <w:r w:rsidRPr="00897D74">
              <w:rPr>
                <w:b/>
              </w:rPr>
              <w:t xml:space="preserve">ing </w:t>
            </w:r>
            <w:r w:rsidR="00510CB2" w:rsidRPr="00897D74">
              <w:rPr>
                <w:b/>
              </w:rPr>
              <w:t xml:space="preserve">an update </w:t>
            </w:r>
            <w:r w:rsidR="00FF4A19" w:rsidRPr="00897D74">
              <w:rPr>
                <w:b/>
              </w:rPr>
              <w:t xml:space="preserve">on the work accomplished to the Department </w:t>
            </w:r>
            <w:r w:rsidR="00510CB2" w:rsidRPr="00897D74">
              <w:rPr>
                <w:b/>
              </w:rPr>
              <w:t>by the end of May 202</w:t>
            </w:r>
            <w:r w:rsidR="00CF45D6" w:rsidRPr="00897D74">
              <w:rPr>
                <w:b/>
              </w:rPr>
              <w:t>4</w:t>
            </w:r>
            <w:r w:rsidR="00510CB2" w:rsidRPr="00897D74">
              <w:rPr>
                <w:b/>
              </w:rPr>
              <w:t xml:space="preserve"> outlining how the project delivered on ESD to 2030 </w:t>
            </w:r>
            <w:r w:rsidR="00FF4A19" w:rsidRPr="00897D74">
              <w:rPr>
                <w:b/>
              </w:rPr>
              <w:t xml:space="preserve">using </w:t>
            </w:r>
            <w:r w:rsidR="00510CB2" w:rsidRPr="00897D74">
              <w:rPr>
                <w:b/>
              </w:rPr>
              <w:t>this additional funding.</w:t>
            </w:r>
          </w:p>
          <w:p w:rsidR="00614C8A" w:rsidRPr="00897D74" w:rsidRDefault="00614C8A" w:rsidP="00614C8A">
            <w:pPr>
              <w:pStyle w:val="ListParagraph"/>
              <w:rPr>
                <w:b/>
              </w:rPr>
            </w:pPr>
          </w:p>
          <w:p w:rsidR="00261A2B" w:rsidRDefault="003D355A" w:rsidP="003D355A">
            <w:pPr>
              <w:pStyle w:val="ListParagraph"/>
              <w:numPr>
                <w:ilvl w:val="0"/>
                <w:numId w:val="1"/>
              </w:numPr>
              <w:rPr>
                <w:b/>
              </w:rPr>
            </w:pPr>
            <w:r w:rsidRPr="00897D74">
              <w:rPr>
                <w:b/>
              </w:rPr>
              <w:t>D</w:t>
            </w:r>
            <w:r w:rsidR="00261A2B" w:rsidRPr="00897D74">
              <w:rPr>
                <w:b/>
              </w:rPr>
              <w:t>eveloping and publishing your schools Sustainability Policy Statement.</w:t>
            </w:r>
            <w:r w:rsidRPr="00897D74">
              <w:rPr>
                <w:b/>
              </w:rPr>
              <w:t xml:space="preserve"> [insert toolkit link]</w:t>
            </w:r>
          </w:p>
          <w:p w:rsidR="00897D74" w:rsidRDefault="00897D74" w:rsidP="00897D74">
            <w:pPr>
              <w:rPr>
                <w:b/>
              </w:rPr>
            </w:pPr>
          </w:p>
          <w:p w:rsidR="00897D74" w:rsidRDefault="00897D74" w:rsidP="00897D74">
            <w:pPr>
              <w:rPr>
                <w:b/>
              </w:rPr>
            </w:pPr>
            <w:r>
              <w:rPr>
                <w:b/>
              </w:rPr>
              <w:t>I agree to the above commitments:</w:t>
            </w:r>
            <w:r w:rsidR="00614C8A">
              <w:rPr>
                <w:b/>
              </w:rPr>
              <w:t xml:space="preserve"> </w:t>
            </w:r>
          </w:p>
          <w:p w:rsidR="00614C8A" w:rsidRDefault="00614C8A" w:rsidP="00897D74">
            <w:pPr>
              <w:rPr>
                <w:b/>
              </w:rPr>
            </w:pPr>
          </w:p>
          <w:p w:rsidR="00614C8A" w:rsidRDefault="00614C8A" w:rsidP="00897D74">
            <w:pPr>
              <w:rPr>
                <w:b/>
              </w:rPr>
            </w:pPr>
            <w:r>
              <w:rPr>
                <w:b/>
              </w:rPr>
              <w:t xml:space="preserve">Print Name:_____________________________    </w:t>
            </w:r>
          </w:p>
          <w:p w:rsidR="00614C8A" w:rsidRDefault="00614C8A" w:rsidP="00897D74">
            <w:pPr>
              <w:rPr>
                <w:b/>
              </w:rPr>
            </w:pPr>
          </w:p>
          <w:p w:rsidR="00614C8A" w:rsidRDefault="00614C8A" w:rsidP="00897D74">
            <w:pPr>
              <w:rPr>
                <w:b/>
              </w:rPr>
            </w:pPr>
            <w:r>
              <w:rPr>
                <w:b/>
              </w:rPr>
              <w:t>Date:  ____________________</w:t>
            </w:r>
          </w:p>
          <w:p w:rsidR="00897D74" w:rsidRDefault="00897D74" w:rsidP="00897D74">
            <w:pPr>
              <w:rPr>
                <w:b/>
              </w:rPr>
            </w:pPr>
          </w:p>
          <w:p w:rsidR="00897D74" w:rsidRPr="00897D74" w:rsidRDefault="00897D74" w:rsidP="00897D74">
            <w:pPr>
              <w:rPr>
                <w:b/>
              </w:rPr>
            </w:pPr>
          </w:p>
        </w:tc>
      </w:tr>
      <w:tr w:rsidR="00C2226F" w:rsidTr="00A7469B">
        <w:trPr>
          <w:trHeight w:val="7361"/>
        </w:trPr>
        <w:tc>
          <w:tcPr>
            <w:tcW w:w="2765" w:type="dxa"/>
          </w:tcPr>
          <w:p w:rsidR="00C2226F" w:rsidRDefault="00510CB2" w:rsidP="0093280D">
            <w:pPr>
              <w:pStyle w:val="ListParagraph"/>
              <w:ind w:left="0"/>
            </w:pPr>
            <w:r>
              <w:lastRenderedPageBreak/>
              <w:t xml:space="preserve">Description of the project including the main </w:t>
            </w:r>
            <w:r w:rsidR="00D64312">
              <w:t xml:space="preserve">pillar </w:t>
            </w:r>
            <w:r>
              <w:t xml:space="preserve"> of ESD </w:t>
            </w:r>
            <w:r w:rsidR="00D64312">
              <w:t>on which</w:t>
            </w:r>
            <w:r w:rsidR="00FF4A19">
              <w:t xml:space="preserve"> it</w:t>
            </w:r>
            <w:r w:rsidR="00D64312">
              <w:t xml:space="preserve"> is focused</w:t>
            </w:r>
            <w:r>
              <w:t xml:space="preserve"> (i.e. Environmental, Social, Economic)</w:t>
            </w:r>
            <w:r w:rsidR="00FC5838">
              <w:t xml:space="preserve">: </w:t>
            </w:r>
          </w:p>
          <w:p w:rsidR="00C2226F" w:rsidRPr="00A2631C" w:rsidRDefault="00C2226F" w:rsidP="0093280D">
            <w:pPr>
              <w:pStyle w:val="ListParagraph"/>
              <w:ind w:left="0"/>
              <w:rPr>
                <w:b/>
              </w:rPr>
            </w:pPr>
            <w:r w:rsidRPr="00A2631C">
              <w:rPr>
                <w:b/>
              </w:rPr>
              <w:t>(max 250 words)</w:t>
            </w:r>
          </w:p>
        </w:tc>
        <w:tc>
          <w:tcPr>
            <w:tcW w:w="5531" w:type="dxa"/>
            <w:gridSpan w:val="3"/>
          </w:tcPr>
          <w:p w:rsidR="009C3930" w:rsidRDefault="009C3930" w:rsidP="0093280D">
            <w:pPr>
              <w:pStyle w:val="ListParagraph"/>
              <w:ind w:left="0"/>
            </w:pPr>
          </w:p>
        </w:tc>
      </w:tr>
      <w:tr w:rsidR="00C2226F" w:rsidTr="0026129D">
        <w:tc>
          <w:tcPr>
            <w:tcW w:w="2765" w:type="dxa"/>
          </w:tcPr>
          <w:p w:rsidR="00C2226F" w:rsidRDefault="00746A05" w:rsidP="0093280D">
            <w:pPr>
              <w:pStyle w:val="ListParagraph"/>
              <w:ind w:left="0"/>
            </w:pPr>
            <w:r>
              <w:t xml:space="preserve">Brief description of how this project will deliver on an </w:t>
            </w:r>
            <w:r w:rsidR="00C2226F">
              <w:t>Action</w:t>
            </w:r>
            <w:r w:rsidR="0088677C">
              <w:t>(</w:t>
            </w:r>
            <w:r w:rsidR="00C2226F">
              <w:t>s</w:t>
            </w:r>
            <w:r w:rsidR="0088677C">
              <w:t>)</w:t>
            </w:r>
            <w:r w:rsidR="00C2226F">
              <w:t xml:space="preserve"> in ESD to 2030</w:t>
            </w:r>
            <w:r w:rsidR="0088677C">
              <w:t xml:space="preserve">: </w:t>
            </w:r>
          </w:p>
        </w:tc>
        <w:tc>
          <w:tcPr>
            <w:tcW w:w="5531" w:type="dxa"/>
            <w:gridSpan w:val="3"/>
          </w:tcPr>
          <w:p w:rsidR="00C2226F" w:rsidRDefault="00C2226F" w:rsidP="0093280D">
            <w:pPr>
              <w:pStyle w:val="ListParagraph"/>
              <w:ind w:left="0"/>
            </w:pPr>
          </w:p>
          <w:p w:rsidR="00261A2B" w:rsidRDefault="00261A2B" w:rsidP="0093280D">
            <w:pPr>
              <w:pStyle w:val="ListParagraph"/>
              <w:ind w:left="0"/>
            </w:pPr>
          </w:p>
          <w:p w:rsidR="00261A2B" w:rsidRDefault="00261A2B" w:rsidP="0093280D">
            <w:pPr>
              <w:pStyle w:val="ListParagraph"/>
              <w:ind w:left="0"/>
            </w:pPr>
          </w:p>
          <w:p w:rsidR="00261A2B" w:rsidRDefault="00261A2B" w:rsidP="0093280D">
            <w:pPr>
              <w:pStyle w:val="ListParagraph"/>
              <w:ind w:left="0"/>
            </w:pPr>
          </w:p>
          <w:p w:rsidR="00261A2B" w:rsidRDefault="00261A2B" w:rsidP="0093280D">
            <w:pPr>
              <w:pStyle w:val="ListParagraph"/>
              <w:ind w:left="0"/>
            </w:pPr>
          </w:p>
        </w:tc>
      </w:tr>
      <w:tr w:rsidR="00C2226F" w:rsidTr="0026129D">
        <w:tc>
          <w:tcPr>
            <w:tcW w:w="2765" w:type="dxa"/>
          </w:tcPr>
          <w:p w:rsidR="00C2226F" w:rsidRDefault="000E1E67" w:rsidP="000E1E67">
            <w:pPr>
              <w:pStyle w:val="ListParagraph"/>
              <w:ind w:left="0"/>
            </w:pPr>
            <w:r>
              <w:lastRenderedPageBreak/>
              <w:t>Brief d</w:t>
            </w:r>
            <w:r w:rsidR="00F51769">
              <w:t>escriptio</w:t>
            </w:r>
            <w:r>
              <w:t>n</w:t>
            </w:r>
            <w:r w:rsidR="00F51769">
              <w:t xml:space="preserve"> of the</w:t>
            </w:r>
            <w:r w:rsidR="0088677C">
              <w:t xml:space="preserve"> project’s</w:t>
            </w:r>
            <w:r w:rsidR="00F51769">
              <w:t xml:space="preserve"> link to the </w:t>
            </w:r>
            <w:r w:rsidR="00C2226F">
              <w:t>SDG</w:t>
            </w:r>
            <w:r w:rsidR="00F51769">
              <w:t>s</w:t>
            </w:r>
            <w:r>
              <w:t>/ an SDG</w:t>
            </w:r>
            <w:r w:rsidR="0088677C">
              <w:t xml:space="preserve">: </w:t>
            </w:r>
          </w:p>
        </w:tc>
        <w:tc>
          <w:tcPr>
            <w:tcW w:w="5531" w:type="dxa"/>
            <w:gridSpan w:val="3"/>
          </w:tcPr>
          <w:p w:rsidR="00C2226F" w:rsidRDefault="00C2226F" w:rsidP="0093280D">
            <w:pPr>
              <w:pStyle w:val="ListParagraph"/>
              <w:ind w:left="0"/>
            </w:pPr>
          </w:p>
          <w:p w:rsidR="00261A2B" w:rsidRDefault="00261A2B" w:rsidP="0093280D">
            <w:pPr>
              <w:pStyle w:val="ListParagraph"/>
              <w:ind w:left="0"/>
            </w:pPr>
          </w:p>
          <w:p w:rsidR="00261A2B" w:rsidRDefault="00261A2B" w:rsidP="0093280D">
            <w:pPr>
              <w:pStyle w:val="ListParagraph"/>
              <w:ind w:left="0"/>
            </w:pPr>
          </w:p>
        </w:tc>
      </w:tr>
      <w:tr w:rsidR="0093280D" w:rsidTr="007600DB">
        <w:tc>
          <w:tcPr>
            <w:tcW w:w="2765" w:type="dxa"/>
          </w:tcPr>
          <w:p w:rsidR="0093280D" w:rsidRDefault="00C2226F" w:rsidP="0088677C">
            <w:pPr>
              <w:pStyle w:val="ListParagraph"/>
              <w:ind w:left="0"/>
            </w:pPr>
            <w:r>
              <w:t>Is the project currently up and running</w:t>
            </w:r>
            <w:r w:rsidR="0088677C">
              <w:t>? I</w:t>
            </w:r>
            <w:r w:rsidR="00746A05">
              <w:t>f yes, since when, if no</w:t>
            </w:r>
            <w:r w:rsidR="0088677C">
              <w:t>, please state</w:t>
            </w:r>
            <w:r w:rsidR="00261A2B">
              <w:t xml:space="preserve"> </w:t>
            </w:r>
            <w:r w:rsidR="00746A05">
              <w:t>the plans for same</w:t>
            </w:r>
            <w:r w:rsidR="0088677C">
              <w:t xml:space="preserve">: </w:t>
            </w:r>
          </w:p>
        </w:tc>
        <w:tc>
          <w:tcPr>
            <w:tcW w:w="2197" w:type="dxa"/>
          </w:tcPr>
          <w:p w:rsidR="0093280D" w:rsidRDefault="00C2226F" w:rsidP="0093280D">
            <w:pPr>
              <w:pStyle w:val="ListParagraph"/>
              <w:ind w:left="0"/>
            </w:pPr>
            <w:r>
              <w:t>Yes/No</w:t>
            </w:r>
            <w:r w:rsidR="00FF4A19">
              <w:t xml:space="preserve">: </w:t>
            </w:r>
          </w:p>
        </w:tc>
        <w:tc>
          <w:tcPr>
            <w:tcW w:w="3334" w:type="dxa"/>
            <w:gridSpan w:val="2"/>
          </w:tcPr>
          <w:p w:rsidR="0093280D" w:rsidRDefault="002D718A" w:rsidP="0093280D">
            <w:pPr>
              <w:pStyle w:val="ListParagraph"/>
              <w:ind w:left="0"/>
            </w:pPr>
            <w:r>
              <w:t>Plans:</w:t>
            </w:r>
          </w:p>
        </w:tc>
      </w:tr>
      <w:tr w:rsidR="00F5610F" w:rsidTr="0026129D">
        <w:tc>
          <w:tcPr>
            <w:tcW w:w="2765" w:type="dxa"/>
          </w:tcPr>
          <w:p w:rsidR="00F5610F" w:rsidRDefault="00F5610F" w:rsidP="00763DAD">
            <w:pPr>
              <w:pStyle w:val="ListParagraph"/>
              <w:ind w:left="0"/>
            </w:pPr>
            <w:r>
              <w:t xml:space="preserve">Is the project targeted at </w:t>
            </w:r>
            <w:r w:rsidR="00763DAD">
              <w:t xml:space="preserve">a </w:t>
            </w:r>
            <w:r>
              <w:t>specific age</w:t>
            </w:r>
            <w:r w:rsidR="00763DAD">
              <w:t>/ class</w:t>
            </w:r>
            <w:r>
              <w:t xml:space="preserve"> group</w:t>
            </w:r>
            <w:r w:rsidR="00763DAD">
              <w:t xml:space="preserve"> and if so which</w:t>
            </w:r>
            <w:r w:rsidR="0088677C">
              <w:t xml:space="preserve"> one</w:t>
            </w:r>
            <w:r w:rsidR="00763DAD">
              <w:t>?</w:t>
            </w:r>
          </w:p>
          <w:p w:rsidR="00FC5838" w:rsidRDefault="00FC5838" w:rsidP="00763DAD">
            <w:pPr>
              <w:pStyle w:val="ListParagraph"/>
              <w:ind w:left="0"/>
            </w:pPr>
          </w:p>
        </w:tc>
        <w:tc>
          <w:tcPr>
            <w:tcW w:w="5531" w:type="dxa"/>
            <w:gridSpan w:val="3"/>
          </w:tcPr>
          <w:p w:rsidR="00F5610F" w:rsidRDefault="00F5610F" w:rsidP="0093280D">
            <w:pPr>
              <w:pStyle w:val="ListParagraph"/>
              <w:ind w:left="0"/>
            </w:pPr>
            <w:r>
              <w:t xml:space="preserve"> </w:t>
            </w:r>
          </w:p>
        </w:tc>
      </w:tr>
      <w:tr w:rsidR="00510CB2" w:rsidTr="00614C8A">
        <w:tc>
          <w:tcPr>
            <w:tcW w:w="8296" w:type="dxa"/>
            <w:gridSpan w:val="4"/>
            <w:shd w:val="clear" w:color="auto" w:fill="FBE4D5" w:themeFill="accent2" w:themeFillTint="33"/>
          </w:tcPr>
          <w:p w:rsidR="00510CB2" w:rsidRDefault="00614C8A" w:rsidP="00614C8A">
            <w:pPr>
              <w:pStyle w:val="ListParagraph"/>
              <w:ind w:left="0"/>
            </w:pPr>
            <w:r>
              <w:t>If the funding sought is for Continuing Professional Development (CPD) of Staff:</w:t>
            </w:r>
          </w:p>
        </w:tc>
      </w:tr>
      <w:tr w:rsidR="002D718A" w:rsidTr="0026129D">
        <w:tc>
          <w:tcPr>
            <w:tcW w:w="2765" w:type="dxa"/>
          </w:tcPr>
          <w:p w:rsidR="002D718A" w:rsidRDefault="00114BDA" w:rsidP="00F5610F">
            <w:pPr>
              <w:pStyle w:val="ListParagraph"/>
              <w:ind w:left="0"/>
            </w:pPr>
            <w:r>
              <w:t>Name and website of the CPD provider/programme</w:t>
            </w:r>
            <w:r w:rsidR="00FF4A19">
              <w:t xml:space="preserve">: </w:t>
            </w:r>
          </w:p>
          <w:p w:rsidR="003D355A" w:rsidRDefault="003D355A" w:rsidP="00F5610F">
            <w:pPr>
              <w:pStyle w:val="ListParagraph"/>
              <w:ind w:left="0"/>
            </w:pPr>
          </w:p>
        </w:tc>
        <w:tc>
          <w:tcPr>
            <w:tcW w:w="5531" w:type="dxa"/>
            <w:gridSpan w:val="3"/>
          </w:tcPr>
          <w:p w:rsidR="002D718A" w:rsidRDefault="002D718A" w:rsidP="0093280D">
            <w:pPr>
              <w:pStyle w:val="ListParagraph"/>
              <w:ind w:left="0"/>
            </w:pPr>
          </w:p>
        </w:tc>
      </w:tr>
      <w:tr w:rsidR="00114BDA" w:rsidTr="0026129D">
        <w:tc>
          <w:tcPr>
            <w:tcW w:w="2765" w:type="dxa"/>
          </w:tcPr>
          <w:p w:rsidR="00FC5838" w:rsidRDefault="008C79AD" w:rsidP="00114BDA">
            <w:pPr>
              <w:pStyle w:val="ListParagraph"/>
              <w:ind w:left="0"/>
            </w:pPr>
            <w:r>
              <w:t>Please provide a s</w:t>
            </w:r>
            <w:r w:rsidR="00114BDA">
              <w:t>hort summary of the programme</w:t>
            </w:r>
            <w:r w:rsidR="00FC5838">
              <w:t>:</w:t>
            </w:r>
          </w:p>
          <w:p w:rsidR="00114BDA" w:rsidRDefault="00114BDA" w:rsidP="00114BDA">
            <w:pPr>
              <w:pStyle w:val="ListParagraph"/>
              <w:ind w:left="0"/>
            </w:pPr>
            <w:r>
              <w:t xml:space="preserve"> </w:t>
            </w:r>
          </w:p>
        </w:tc>
        <w:tc>
          <w:tcPr>
            <w:tcW w:w="5531" w:type="dxa"/>
            <w:gridSpan w:val="3"/>
          </w:tcPr>
          <w:p w:rsidR="00114BDA" w:rsidRDefault="00114BDA" w:rsidP="0093280D">
            <w:pPr>
              <w:pStyle w:val="ListParagraph"/>
              <w:ind w:left="0"/>
            </w:pPr>
          </w:p>
        </w:tc>
      </w:tr>
      <w:tr w:rsidR="00510CB2" w:rsidTr="0026129D">
        <w:tc>
          <w:tcPr>
            <w:tcW w:w="2765" w:type="dxa"/>
          </w:tcPr>
          <w:p w:rsidR="00510CB2" w:rsidRDefault="00114BDA" w:rsidP="00261A2B">
            <w:pPr>
              <w:pStyle w:val="ListParagraph"/>
              <w:ind w:left="0"/>
            </w:pPr>
            <w:r>
              <w:t xml:space="preserve">Who will avail of the </w:t>
            </w:r>
            <w:r w:rsidR="00763DAD">
              <w:t>CPD</w:t>
            </w:r>
            <w:r w:rsidR="0088677C">
              <w:t xml:space="preserve">? </w:t>
            </w:r>
            <w:r>
              <w:t xml:space="preserve"> </w:t>
            </w:r>
            <w:proofErr w:type="gramStart"/>
            <w:r>
              <w:t>e.g</w:t>
            </w:r>
            <w:proofErr w:type="gramEnd"/>
            <w:r>
              <w:t xml:space="preserve">. school leaders, school staff, subject teachers, ancillary staff, all staff, whole school etc. </w:t>
            </w:r>
            <w:r w:rsidR="00261A2B">
              <w:t>Provide details</w:t>
            </w:r>
            <w:r w:rsidR="00763DAD">
              <w:t xml:space="preserve"> </w:t>
            </w:r>
            <w:r w:rsidR="00614C8A">
              <w:t>and numbers</w:t>
            </w:r>
            <w:r w:rsidR="0088677C">
              <w:t xml:space="preserve">: </w:t>
            </w:r>
          </w:p>
        </w:tc>
        <w:tc>
          <w:tcPr>
            <w:tcW w:w="5531" w:type="dxa"/>
            <w:gridSpan w:val="3"/>
          </w:tcPr>
          <w:p w:rsidR="00510CB2" w:rsidRDefault="00510CB2" w:rsidP="0093280D">
            <w:pPr>
              <w:pStyle w:val="ListParagraph"/>
              <w:ind w:left="0"/>
            </w:pPr>
          </w:p>
        </w:tc>
      </w:tr>
      <w:tr w:rsidR="00114BDA" w:rsidTr="0026129D">
        <w:tc>
          <w:tcPr>
            <w:tcW w:w="2765" w:type="dxa"/>
          </w:tcPr>
          <w:p w:rsidR="00114BDA" w:rsidRDefault="00114BDA" w:rsidP="00114BDA">
            <w:pPr>
              <w:pStyle w:val="ListParagraph"/>
              <w:ind w:left="0"/>
            </w:pPr>
            <w:r>
              <w:t>Does participation in the CPD lead to an</w:t>
            </w:r>
            <w:r w:rsidR="00614C8A">
              <w:t xml:space="preserve"> </w:t>
            </w:r>
            <w:r>
              <w:t>award?</w:t>
            </w:r>
          </w:p>
        </w:tc>
        <w:tc>
          <w:tcPr>
            <w:tcW w:w="5531" w:type="dxa"/>
            <w:gridSpan w:val="3"/>
          </w:tcPr>
          <w:p w:rsidR="00114BDA" w:rsidRDefault="00114BDA" w:rsidP="0093280D">
            <w:pPr>
              <w:pStyle w:val="ListParagraph"/>
              <w:ind w:left="0"/>
            </w:pPr>
          </w:p>
        </w:tc>
      </w:tr>
      <w:tr w:rsidR="002D718A" w:rsidTr="0026129D">
        <w:tc>
          <w:tcPr>
            <w:tcW w:w="2765" w:type="dxa"/>
          </w:tcPr>
          <w:p w:rsidR="002D718A" w:rsidRDefault="002D718A" w:rsidP="00114BDA">
            <w:pPr>
              <w:pStyle w:val="ListParagraph"/>
              <w:ind w:left="0"/>
            </w:pPr>
            <w:r>
              <w:t xml:space="preserve">How many </w:t>
            </w:r>
            <w:proofErr w:type="gramStart"/>
            <w:r w:rsidR="00114BDA">
              <w:t xml:space="preserve">staff </w:t>
            </w:r>
            <w:r>
              <w:t xml:space="preserve"> have</w:t>
            </w:r>
            <w:proofErr w:type="gramEnd"/>
            <w:r>
              <w:t xml:space="preserve"> availed of </w:t>
            </w:r>
            <w:r w:rsidR="00614C8A">
              <w:t xml:space="preserve">any </w:t>
            </w:r>
            <w:r w:rsidR="00114BDA">
              <w:t>ESD</w:t>
            </w:r>
            <w:r w:rsidR="008C79AD">
              <w:t>-</w:t>
            </w:r>
            <w:r w:rsidR="00114BDA">
              <w:t xml:space="preserve">related </w:t>
            </w:r>
            <w:r>
              <w:t>CPD in the last 3 years</w:t>
            </w:r>
            <w:r w:rsidR="00FF4A19">
              <w:t>?:</w:t>
            </w:r>
          </w:p>
        </w:tc>
        <w:tc>
          <w:tcPr>
            <w:tcW w:w="5531" w:type="dxa"/>
            <w:gridSpan w:val="3"/>
          </w:tcPr>
          <w:p w:rsidR="002D718A" w:rsidRDefault="002D718A" w:rsidP="0093280D">
            <w:pPr>
              <w:pStyle w:val="ListParagraph"/>
              <w:ind w:left="0"/>
            </w:pPr>
            <w:r>
              <w:t>2020</w:t>
            </w:r>
            <w:r w:rsidR="008C79AD">
              <w:t>-</w:t>
            </w:r>
            <w:r>
              <w:t>21</w:t>
            </w:r>
            <w:r w:rsidR="008C79AD">
              <w:t xml:space="preserve">: </w:t>
            </w:r>
          </w:p>
          <w:p w:rsidR="002D718A" w:rsidRDefault="002D718A" w:rsidP="0093280D">
            <w:pPr>
              <w:pStyle w:val="ListParagraph"/>
              <w:ind w:left="0"/>
            </w:pPr>
            <w:r>
              <w:t>2021</w:t>
            </w:r>
            <w:r w:rsidR="008C79AD">
              <w:t>-</w:t>
            </w:r>
            <w:r>
              <w:t>22</w:t>
            </w:r>
            <w:r w:rsidR="008C79AD">
              <w:t xml:space="preserve">: </w:t>
            </w:r>
          </w:p>
          <w:p w:rsidR="002D718A" w:rsidRDefault="002D718A" w:rsidP="0093280D">
            <w:pPr>
              <w:pStyle w:val="ListParagraph"/>
              <w:ind w:left="0"/>
            </w:pPr>
            <w:r>
              <w:t>2022</w:t>
            </w:r>
            <w:r w:rsidR="008C79AD">
              <w:t>-</w:t>
            </w:r>
            <w:r>
              <w:t>23</w:t>
            </w:r>
            <w:r w:rsidR="008C79AD">
              <w:t xml:space="preserve">: </w:t>
            </w:r>
          </w:p>
        </w:tc>
      </w:tr>
      <w:tr w:rsidR="002D718A" w:rsidTr="0026129D">
        <w:tc>
          <w:tcPr>
            <w:tcW w:w="2765" w:type="dxa"/>
          </w:tcPr>
          <w:p w:rsidR="002D718A" w:rsidRDefault="002D718A" w:rsidP="00114BDA">
            <w:pPr>
              <w:pStyle w:val="ListParagraph"/>
              <w:ind w:left="0"/>
            </w:pPr>
            <w:r>
              <w:t xml:space="preserve">How many additional </w:t>
            </w:r>
            <w:proofErr w:type="gramStart"/>
            <w:r w:rsidR="00114BDA">
              <w:t xml:space="preserve">staff </w:t>
            </w:r>
            <w:r>
              <w:t xml:space="preserve"> will</w:t>
            </w:r>
            <w:proofErr w:type="gramEnd"/>
            <w:r>
              <w:t xml:space="preserve"> </w:t>
            </w:r>
            <w:r w:rsidR="00114BDA">
              <w:t xml:space="preserve">attend CPD this year </w:t>
            </w:r>
            <w:r>
              <w:t xml:space="preserve"> with the level of funding sought</w:t>
            </w:r>
            <w:r w:rsidR="00FF4A19">
              <w:t xml:space="preserve">?: </w:t>
            </w:r>
          </w:p>
        </w:tc>
        <w:tc>
          <w:tcPr>
            <w:tcW w:w="5531" w:type="dxa"/>
            <w:gridSpan w:val="3"/>
          </w:tcPr>
          <w:p w:rsidR="002D718A" w:rsidRDefault="002D718A" w:rsidP="0093280D">
            <w:pPr>
              <w:pStyle w:val="ListParagraph"/>
              <w:ind w:left="0"/>
            </w:pPr>
            <w:r>
              <w:t>2023</w:t>
            </w:r>
            <w:r w:rsidR="008C79AD">
              <w:t>-</w:t>
            </w:r>
            <w:r>
              <w:t>24:</w:t>
            </w:r>
          </w:p>
        </w:tc>
      </w:tr>
      <w:tr w:rsidR="0088324D" w:rsidTr="0026129D">
        <w:tc>
          <w:tcPr>
            <w:tcW w:w="2765" w:type="dxa"/>
          </w:tcPr>
          <w:p w:rsidR="0088324D" w:rsidDel="00114BDA" w:rsidRDefault="0088324D" w:rsidP="0088324D">
            <w:pPr>
              <w:pStyle w:val="ListParagraph"/>
              <w:ind w:left="0"/>
            </w:pPr>
            <w:r>
              <w:t xml:space="preserve">Is the CPD eligible under the </w:t>
            </w:r>
            <w:hyperlink r:id="rId12" w:anchor=":~:text=What%20the%20teacher%20fee%20refund%20scheme%20is%20The,be%20approved%20by%20the%20department%20and%20school%20authorities" w:history="1">
              <w:r w:rsidRPr="0088324D">
                <w:rPr>
                  <w:rStyle w:val="Hyperlink"/>
                </w:rPr>
                <w:t>Refund of Fees Scheme?</w:t>
              </w:r>
            </w:hyperlink>
          </w:p>
        </w:tc>
        <w:tc>
          <w:tcPr>
            <w:tcW w:w="5531" w:type="dxa"/>
            <w:gridSpan w:val="3"/>
          </w:tcPr>
          <w:p w:rsidR="0088324D" w:rsidRDefault="0088324D" w:rsidP="0093280D">
            <w:pPr>
              <w:pStyle w:val="ListParagraph"/>
              <w:ind w:left="0"/>
            </w:pPr>
          </w:p>
        </w:tc>
      </w:tr>
      <w:tr w:rsidR="00510CB2" w:rsidTr="000644FD">
        <w:tc>
          <w:tcPr>
            <w:tcW w:w="8296" w:type="dxa"/>
            <w:gridSpan w:val="4"/>
            <w:shd w:val="clear" w:color="auto" w:fill="FBE4D5" w:themeFill="accent2" w:themeFillTint="33"/>
          </w:tcPr>
          <w:p w:rsidR="00510CB2" w:rsidRDefault="00614C8A" w:rsidP="0093280D">
            <w:pPr>
              <w:pStyle w:val="ListParagraph"/>
              <w:ind w:left="0"/>
            </w:pPr>
            <w:r>
              <w:t>Non-CPD related funding</w:t>
            </w:r>
          </w:p>
        </w:tc>
      </w:tr>
      <w:tr w:rsidR="00261A2B" w:rsidTr="007600DB">
        <w:tc>
          <w:tcPr>
            <w:tcW w:w="2765" w:type="dxa"/>
            <w:vMerge w:val="restart"/>
          </w:tcPr>
          <w:p w:rsidR="00261A2B" w:rsidRDefault="00261A2B" w:rsidP="00C2226F">
            <w:pPr>
              <w:pStyle w:val="ListParagraph"/>
              <w:ind w:left="0"/>
            </w:pPr>
            <w:r>
              <w:t>Does the project include opportunities for (please tick):</w:t>
            </w:r>
          </w:p>
        </w:tc>
        <w:tc>
          <w:tcPr>
            <w:tcW w:w="2197" w:type="dxa"/>
          </w:tcPr>
          <w:p w:rsidR="00261A2B" w:rsidRDefault="00261A2B" w:rsidP="0093280D">
            <w:pPr>
              <w:pStyle w:val="ListParagraph"/>
              <w:ind w:left="0"/>
            </w:pPr>
            <w:r>
              <w:t>Community engagement</w:t>
            </w:r>
          </w:p>
        </w:tc>
        <w:tc>
          <w:tcPr>
            <w:tcW w:w="3334" w:type="dxa"/>
            <w:gridSpan w:val="2"/>
          </w:tcPr>
          <w:p w:rsidR="00261A2B" w:rsidRDefault="00261A2B" w:rsidP="0093280D">
            <w:pPr>
              <w:pStyle w:val="ListParagraph"/>
              <w:ind w:left="0"/>
            </w:pPr>
          </w:p>
        </w:tc>
      </w:tr>
      <w:tr w:rsidR="00261A2B" w:rsidTr="007600DB">
        <w:tc>
          <w:tcPr>
            <w:tcW w:w="2765" w:type="dxa"/>
            <w:vMerge/>
          </w:tcPr>
          <w:p w:rsidR="00261A2B" w:rsidRDefault="00261A2B" w:rsidP="00C2226F">
            <w:pPr>
              <w:pStyle w:val="ListParagraph"/>
              <w:ind w:left="0"/>
            </w:pPr>
          </w:p>
        </w:tc>
        <w:tc>
          <w:tcPr>
            <w:tcW w:w="2197" w:type="dxa"/>
          </w:tcPr>
          <w:p w:rsidR="00261A2B" w:rsidRDefault="00261A2B" w:rsidP="0093280D">
            <w:pPr>
              <w:pStyle w:val="ListParagraph"/>
              <w:ind w:left="0"/>
            </w:pPr>
            <w:r>
              <w:t>Whole School Approach</w:t>
            </w:r>
          </w:p>
        </w:tc>
        <w:tc>
          <w:tcPr>
            <w:tcW w:w="3334" w:type="dxa"/>
            <w:gridSpan w:val="2"/>
          </w:tcPr>
          <w:p w:rsidR="00261A2B" w:rsidRDefault="00261A2B" w:rsidP="0093280D">
            <w:pPr>
              <w:pStyle w:val="ListParagraph"/>
              <w:ind w:left="0"/>
            </w:pPr>
          </w:p>
        </w:tc>
      </w:tr>
      <w:tr w:rsidR="00261A2B" w:rsidTr="007600DB">
        <w:tc>
          <w:tcPr>
            <w:tcW w:w="2765" w:type="dxa"/>
            <w:vMerge/>
          </w:tcPr>
          <w:p w:rsidR="00261A2B" w:rsidRDefault="00261A2B" w:rsidP="00C2226F">
            <w:pPr>
              <w:pStyle w:val="ListParagraph"/>
              <w:ind w:left="0"/>
            </w:pPr>
          </w:p>
        </w:tc>
        <w:tc>
          <w:tcPr>
            <w:tcW w:w="2197" w:type="dxa"/>
          </w:tcPr>
          <w:p w:rsidR="00261A2B" w:rsidRDefault="00261A2B" w:rsidP="0093280D">
            <w:pPr>
              <w:pStyle w:val="ListParagraph"/>
              <w:ind w:left="0"/>
            </w:pPr>
            <w:r>
              <w:t>Volunteering</w:t>
            </w:r>
          </w:p>
        </w:tc>
        <w:tc>
          <w:tcPr>
            <w:tcW w:w="3334" w:type="dxa"/>
            <w:gridSpan w:val="2"/>
          </w:tcPr>
          <w:p w:rsidR="00261A2B" w:rsidRDefault="00261A2B" w:rsidP="0093280D">
            <w:pPr>
              <w:pStyle w:val="ListParagraph"/>
              <w:ind w:left="0"/>
            </w:pPr>
          </w:p>
        </w:tc>
      </w:tr>
      <w:tr w:rsidR="00261A2B" w:rsidTr="007600DB">
        <w:tc>
          <w:tcPr>
            <w:tcW w:w="2765" w:type="dxa"/>
            <w:vMerge/>
          </w:tcPr>
          <w:p w:rsidR="00261A2B" w:rsidRDefault="00261A2B" w:rsidP="00C2226F">
            <w:pPr>
              <w:pStyle w:val="ListParagraph"/>
              <w:ind w:left="0"/>
            </w:pPr>
          </w:p>
        </w:tc>
        <w:tc>
          <w:tcPr>
            <w:tcW w:w="2197" w:type="dxa"/>
          </w:tcPr>
          <w:p w:rsidR="00261A2B" w:rsidRDefault="00261A2B" w:rsidP="0093280D">
            <w:pPr>
              <w:pStyle w:val="ListParagraph"/>
              <w:ind w:left="0"/>
            </w:pPr>
            <w:r>
              <w:t>Peer to Peer learning</w:t>
            </w:r>
          </w:p>
        </w:tc>
        <w:tc>
          <w:tcPr>
            <w:tcW w:w="3334" w:type="dxa"/>
            <w:gridSpan w:val="2"/>
          </w:tcPr>
          <w:p w:rsidR="00261A2B" w:rsidRDefault="00261A2B" w:rsidP="0093280D">
            <w:pPr>
              <w:pStyle w:val="ListParagraph"/>
              <w:ind w:left="0"/>
            </w:pPr>
          </w:p>
        </w:tc>
      </w:tr>
      <w:tr w:rsidR="00261A2B" w:rsidTr="007600DB">
        <w:tc>
          <w:tcPr>
            <w:tcW w:w="2765" w:type="dxa"/>
            <w:vMerge/>
          </w:tcPr>
          <w:p w:rsidR="00261A2B" w:rsidRDefault="00261A2B" w:rsidP="00C2226F">
            <w:pPr>
              <w:pStyle w:val="ListParagraph"/>
              <w:ind w:left="0"/>
            </w:pPr>
          </w:p>
        </w:tc>
        <w:tc>
          <w:tcPr>
            <w:tcW w:w="2197" w:type="dxa"/>
          </w:tcPr>
          <w:p w:rsidR="00261A2B" w:rsidRDefault="00261A2B" w:rsidP="0093280D">
            <w:pPr>
              <w:pStyle w:val="ListParagraph"/>
              <w:ind w:left="0"/>
            </w:pPr>
            <w:r>
              <w:t>Outdoor learning</w:t>
            </w:r>
          </w:p>
        </w:tc>
        <w:tc>
          <w:tcPr>
            <w:tcW w:w="3334" w:type="dxa"/>
            <w:gridSpan w:val="2"/>
          </w:tcPr>
          <w:p w:rsidR="00261A2B" w:rsidRDefault="00261A2B" w:rsidP="0093280D">
            <w:pPr>
              <w:pStyle w:val="ListParagraph"/>
              <w:ind w:left="0"/>
            </w:pPr>
          </w:p>
        </w:tc>
      </w:tr>
      <w:tr w:rsidR="00261A2B" w:rsidTr="007600DB">
        <w:tc>
          <w:tcPr>
            <w:tcW w:w="2765" w:type="dxa"/>
            <w:vMerge/>
          </w:tcPr>
          <w:p w:rsidR="00261A2B" w:rsidRDefault="00261A2B" w:rsidP="00C2226F">
            <w:pPr>
              <w:pStyle w:val="ListParagraph"/>
              <w:ind w:left="0"/>
            </w:pPr>
          </w:p>
        </w:tc>
        <w:tc>
          <w:tcPr>
            <w:tcW w:w="2197" w:type="dxa"/>
          </w:tcPr>
          <w:p w:rsidR="00261A2B" w:rsidRDefault="00261A2B" w:rsidP="0093280D">
            <w:pPr>
              <w:pStyle w:val="ListParagraph"/>
              <w:ind w:left="0"/>
            </w:pPr>
            <w:r>
              <w:t>Action- orientated learning</w:t>
            </w:r>
          </w:p>
        </w:tc>
        <w:tc>
          <w:tcPr>
            <w:tcW w:w="3334" w:type="dxa"/>
            <w:gridSpan w:val="2"/>
          </w:tcPr>
          <w:p w:rsidR="00261A2B" w:rsidRDefault="00261A2B" w:rsidP="0093280D">
            <w:pPr>
              <w:pStyle w:val="ListParagraph"/>
              <w:ind w:left="0"/>
            </w:pPr>
          </w:p>
        </w:tc>
      </w:tr>
      <w:tr w:rsidR="00F5610F" w:rsidTr="0026129D">
        <w:tc>
          <w:tcPr>
            <w:tcW w:w="2765" w:type="dxa"/>
          </w:tcPr>
          <w:p w:rsidR="00F5610F" w:rsidRDefault="00F5610F" w:rsidP="00C2226F">
            <w:pPr>
              <w:pStyle w:val="ListParagraph"/>
              <w:ind w:left="0"/>
            </w:pPr>
            <w:r>
              <w:lastRenderedPageBreak/>
              <w:t>Does the project cater for disadvantaged learners and if so, how?</w:t>
            </w:r>
          </w:p>
        </w:tc>
        <w:tc>
          <w:tcPr>
            <w:tcW w:w="5531" w:type="dxa"/>
            <w:gridSpan w:val="3"/>
          </w:tcPr>
          <w:p w:rsidR="00F5610F" w:rsidRDefault="00F5610F" w:rsidP="0093280D">
            <w:pPr>
              <w:pStyle w:val="ListParagraph"/>
              <w:ind w:left="0"/>
            </w:pPr>
          </w:p>
        </w:tc>
      </w:tr>
      <w:tr w:rsidR="00F5610F" w:rsidTr="0026129D">
        <w:tc>
          <w:tcPr>
            <w:tcW w:w="2765" w:type="dxa"/>
          </w:tcPr>
          <w:p w:rsidR="00F5610F" w:rsidRDefault="00F5610F" w:rsidP="00C2226F">
            <w:pPr>
              <w:pStyle w:val="ListParagraph"/>
              <w:ind w:left="0"/>
            </w:pPr>
            <w:r>
              <w:t>Does the project cater for learners with disabilities, and if so how?</w:t>
            </w:r>
          </w:p>
        </w:tc>
        <w:tc>
          <w:tcPr>
            <w:tcW w:w="5531" w:type="dxa"/>
            <w:gridSpan w:val="3"/>
          </w:tcPr>
          <w:p w:rsidR="00F5610F" w:rsidRDefault="00F5610F" w:rsidP="0093280D">
            <w:pPr>
              <w:pStyle w:val="ListParagraph"/>
              <w:ind w:left="0"/>
            </w:pPr>
          </w:p>
        </w:tc>
      </w:tr>
      <w:tr w:rsidR="0026129D" w:rsidTr="0026129D">
        <w:tc>
          <w:tcPr>
            <w:tcW w:w="2765" w:type="dxa"/>
          </w:tcPr>
          <w:p w:rsidR="0026129D" w:rsidRDefault="0026129D" w:rsidP="00C2226F">
            <w:pPr>
              <w:pStyle w:val="ListParagraph"/>
              <w:ind w:left="0"/>
            </w:pPr>
            <w:r>
              <w:t xml:space="preserve">How </w:t>
            </w:r>
            <w:r w:rsidR="008C79AD">
              <w:t xml:space="preserve">will </w:t>
            </w:r>
            <w:r>
              <w:t xml:space="preserve">the project </w:t>
            </w:r>
            <w:r w:rsidR="008C79AD">
              <w:t xml:space="preserve">be </w:t>
            </w:r>
            <w:r>
              <w:t>measured/monitored?</w:t>
            </w:r>
          </w:p>
          <w:p w:rsidR="0026129D" w:rsidRDefault="0026129D" w:rsidP="00C2226F">
            <w:pPr>
              <w:pStyle w:val="ListParagraph"/>
              <w:ind w:left="0"/>
            </w:pPr>
            <w:r w:rsidRPr="00A2631C">
              <w:rPr>
                <w:b/>
              </w:rPr>
              <w:t>(Max 100 words)</w:t>
            </w:r>
          </w:p>
          <w:p w:rsidR="0026129D" w:rsidRDefault="0026129D" w:rsidP="00C2226F">
            <w:pPr>
              <w:pStyle w:val="ListParagraph"/>
              <w:ind w:left="0"/>
            </w:pPr>
          </w:p>
          <w:p w:rsidR="0026129D" w:rsidRDefault="0026129D" w:rsidP="00C2226F">
            <w:pPr>
              <w:pStyle w:val="ListParagraph"/>
              <w:ind w:left="0"/>
            </w:pPr>
          </w:p>
          <w:p w:rsidR="0026129D" w:rsidRDefault="0026129D" w:rsidP="00C2226F">
            <w:pPr>
              <w:pStyle w:val="ListParagraph"/>
              <w:ind w:left="0"/>
            </w:pPr>
          </w:p>
          <w:p w:rsidR="0026129D" w:rsidRDefault="0026129D" w:rsidP="00C2226F">
            <w:pPr>
              <w:pStyle w:val="ListParagraph"/>
              <w:ind w:left="0"/>
            </w:pPr>
          </w:p>
        </w:tc>
        <w:tc>
          <w:tcPr>
            <w:tcW w:w="5531" w:type="dxa"/>
            <w:gridSpan w:val="3"/>
            <w:shd w:val="clear" w:color="auto" w:fill="auto"/>
          </w:tcPr>
          <w:p w:rsidR="0026129D" w:rsidRDefault="0026129D" w:rsidP="0093280D">
            <w:pPr>
              <w:pStyle w:val="ListParagraph"/>
              <w:ind w:left="0"/>
            </w:pPr>
          </w:p>
        </w:tc>
      </w:tr>
      <w:tr w:rsidR="0026129D" w:rsidTr="00614C8A">
        <w:tc>
          <w:tcPr>
            <w:tcW w:w="2765" w:type="dxa"/>
            <w:shd w:val="clear" w:color="auto" w:fill="FBE4D5" w:themeFill="accent2" w:themeFillTint="33"/>
          </w:tcPr>
          <w:p w:rsidR="0026129D" w:rsidRDefault="0026129D" w:rsidP="00C2226F">
            <w:pPr>
              <w:pStyle w:val="ListParagraph"/>
              <w:ind w:left="0"/>
            </w:pPr>
            <w:r>
              <w:t>Funding</w:t>
            </w:r>
          </w:p>
        </w:tc>
        <w:tc>
          <w:tcPr>
            <w:tcW w:w="5531" w:type="dxa"/>
            <w:gridSpan w:val="3"/>
            <w:shd w:val="clear" w:color="auto" w:fill="FBE4D5" w:themeFill="accent2" w:themeFillTint="33"/>
          </w:tcPr>
          <w:p w:rsidR="0026129D" w:rsidRDefault="0026129D" w:rsidP="0093280D">
            <w:pPr>
              <w:pStyle w:val="ListParagraph"/>
              <w:ind w:left="0"/>
            </w:pPr>
          </w:p>
        </w:tc>
      </w:tr>
      <w:tr w:rsidR="00261A2B" w:rsidTr="006826D8">
        <w:tc>
          <w:tcPr>
            <w:tcW w:w="2765" w:type="dxa"/>
          </w:tcPr>
          <w:p w:rsidR="00261A2B" w:rsidRDefault="00261A2B" w:rsidP="00C2226F">
            <w:pPr>
              <w:pStyle w:val="ListParagraph"/>
              <w:ind w:left="0"/>
            </w:pPr>
            <w:r>
              <w:t>Amount of funding sought for the 2023/24 school year:</w:t>
            </w:r>
          </w:p>
        </w:tc>
        <w:tc>
          <w:tcPr>
            <w:tcW w:w="5531" w:type="dxa"/>
            <w:gridSpan w:val="3"/>
          </w:tcPr>
          <w:p w:rsidR="00261A2B" w:rsidRDefault="00261A2B" w:rsidP="0093280D">
            <w:pPr>
              <w:pStyle w:val="ListParagraph"/>
              <w:ind w:left="0"/>
            </w:pPr>
            <w:r>
              <w:t>€</w:t>
            </w:r>
          </w:p>
        </w:tc>
      </w:tr>
      <w:tr w:rsidR="00261A2B" w:rsidTr="005E1FB3">
        <w:tc>
          <w:tcPr>
            <w:tcW w:w="2765" w:type="dxa"/>
          </w:tcPr>
          <w:p w:rsidR="00261A2B" w:rsidRDefault="00261A2B" w:rsidP="00410FDB">
            <w:pPr>
              <w:pStyle w:val="ListParagraph"/>
              <w:ind w:left="0"/>
            </w:pPr>
            <w:r>
              <w:t xml:space="preserve">Please provide a detailed breakdown of how the funding will be used.  </w:t>
            </w:r>
          </w:p>
        </w:tc>
        <w:tc>
          <w:tcPr>
            <w:tcW w:w="5531" w:type="dxa"/>
            <w:gridSpan w:val="3"/>
          </w:tcPr>
          <w:p w:rsidR="00261A2B" w:rsidRDefault="00261A2B" w:rsidP="0093280D">
            <w:pPr>
              <w:pStyle w:val="ListParagraph"/>
              <w:ind w:left="0"/>
            </w:pPr>
          </w:p>
          <w:p w:rsidR="00614C8A" w:rsidRDefault="00614C8A" w:rsidP="0093280D">
            <w:pPr>
              <w:pStyle w:val="ListParagraph"/>
              <w:ind w:left="0"/>
            </w:pPr>
          </w:p>
          <w:p w:rsidR="007600DB" w:rsidRDefault="007600DB" w:rsidP="0093280D">
            <w:pPr>
              <w:pStyle w:val="ListParagraph"/>
              <w:ind w:left="0"/>
            </w:pPr>
          </w:p>
          <w:p w:rsidR="00614C8A" w:rsidRDefault="00614C8A" w:rsidP="0093280D">
            <w:pPr>
              <w:pStyle w:val="ListParagraph"/>
              <w:ind w:left="0"/>
            </w:pPr>
          </w:p>
          <w:p w:rsidR="00614C8A" w:rsidRDefault="00614C8A" w:rsidP="0093280D">
            <w:pPr>
              <w:pStyle w:val="ListParagraph"/>
              <w:ind w:left="0"/>
            </w:pPr>
          </w:p>
        </w:tc>
      </w:tr>
      <w:tr w:rsidR="00261A2B" w:rsidTr="003D355A">
        <w:tc>
          <w:tcPr>
            <w:tcW w:w="8296" w:type="dxa"/>
            <w:gridSpan w:val="4"/>
            <w:shd w:val="clear" w:color="auto" w:fill="D9D9D9" w:themeFill="background1" w:themeFillShade="D9"/>
          </w:tcPr>
          <w:p w:rsidR="00261A2B" w:rsidRDefault="00261A2B" w:rsidP="00F54AA4">
            <w:pPr>
              <w:pStyle w:val="ListParagraph"/>
              <w:ind w:left="0"/>
            </w:pPr>
            <w:r>
              <w:t xml:space="preserve">NOTE:  Any funding granted must </w:t>
            </w:r>
            <w:r w:rsidR="003D355A" w:rsidRPr="003D355A">
              <w:rPr>
                <w:b/>
              </w:rPr>
              <w:t xml:space="preserve">only </w:t>
            </w:r>
            <w:r>
              <w:t>be used for the purpose</w:t>
            </w:r>
            <w:r w:rsidR="003D355A">
              <w:t xml:space="preserve"> set out </w:t>
            </w:r>
            <w:r w:rsidR="00F54AA4">
              <w:t>above</w:t>
            </w:r>
            <w:r w:rsidR="003D355A">
              <w:t xml:space="preserve">, unless with prior agreement of the Department.  Funding must be used in the 2023/24 school year.  </w:t>
            </w:r>
            <w:r>
              <w:t xml:space="preserve"> </w:t>
            </w:r>
          </w:p>
        </w:tc>
      </w:tr>
      <w:tr w:rsidR="0026129D" w:rsidTr="0026129D">
        <w:tc>
          <w:tcPr>
            <w:tcW w:w="2765" w:type="dxa"/>
          </w:tcPr>
          <w:p w:rsidR="0026129D" w:rsidRDefault="0026129D" w:rsidP="00C2226F">
            <w:pPr>
              <w:pStyle w:val="ListParagraph"/>
              <w:ind w:left="0"/>
            </w:pPr>
            <w:r>
              <w:t xml:space="preserve">How </w:t>
            </w:r>
            <w:r w:rsidR="007600DB">
              <w:t>the project is</w:t>
            </w:r>
            <w:r>
              <w:t xml:space="preserve"> currently funded</w:t>
            </w:r>
            <w:r w:rsidR="008C79AD">
              <w:t xml:space="preserve"> (if this is the case)</w:t>
            </w:r>
            <w:r>
              <w:t>?</w:t>
            </w:r>
          </w:p>
        </w:tc>
        <w:tc>
          <w:tcPr>
            <w:tcW w:w="5531" w:type="dxa"/>
            <w:gridSpan w:val="3"/>
          </w:tcPr>
          <w:p w:rsidR="0026129D" w:rsidRDefault="0026129D" w:rsidP="0093280D">
            <w:pPr>
              <w:pStyle w:val="ListParagraph"/>
              <w:ind w:left="0"/>
            </w:pPr>
          </w:p>
        </w:tc>
      </w:tr>
      <w:tr w:rsidR="00F5610F" w:rsidTr="0026129D">
        <w:tc>
          <w:tcPr>
            <w:tcW w:w="2765" w:type="dxa"/>
          </w:tcPr>
          <w:p w:rsidR="00F5610F" w:rsidRPr="00A2631C" w:rsidRDefault="00F5610F" w:rsidP="00261A2B">
            <w:pPr>
              <w:pStyle w:val="ListParagraph"/>
              <w:ind w:left="0"/>
            </w:pPr>
            <w:r>
              <w:t xml:space="preserve">Is the </w:t>
            </w:r>
            <w:r w:rsidR="00261A2B">
              <w:t>school in</w:t>
            </w:r>
            <w:r>
              <w:t xml:space="preserve"> receipt of </w:t>
            </w:r>
            <w:r w:rsidR="0088677C">
              <w:t xml:space="preserve">any </w:t>
            </w:r>
            <w:r w:rsidR="00790501">
              <w:t xml:space="preserve">other </w:t>
            </w:r>
            <w:r w:rsidR="00261A2B">
              <w:t>*</w:t>
            </w:r>
            <w:r>
              <w:t>public funding</w:t>
            </w:r>
            <w:r w:rsidR="00790501">
              <w:t xml:space="preserve"> for this </w:t>
            </w:r>
            <w:r w:rsidR="00261A2B">
              <w:t xml:space="preserve">project/ </w:t>
            </w:r>
            <w:r w:rsidR="00790501">
              <w:t>programme</w:t>
            </w:r>
            <w:r w:rsidR="0088677C">
              <w:rPr>
                <w:rFonts w:cs="Arial"/>
              </w:rPr>
              <w:t xml:space="preserve">? </w:t>
            </w:r>
            <w:r w:rsidR="00261A2B">
              <w:rPr>
                <w:rFonts w:cs="Arial"/>
              </w:rPr>
              <w:t xml:space="preserve">  </w:t>
            </w:r>
            <w:r w:rsidR="0088677C">
              <w:rPr>
                <w:rFonts w:cs="Arial"/>
              </w:rPr>
              <w:t xml:space="preserve">If so, please complete the fields across. </w:t>
            </w:r>
          </w:p>
        </w:tc>
        <w:tc>
          <w:tcPr>
            <w:tcW w:w="2765" w:type="dxa"/>
            <w:gridSpan w:val="2"/>
          </w:tcPr>
          <w:p w:rsidR="00F5610F" w:rsidRDefault="00F5610F" w:rsidP="0093280D">
            <w:pPr>
              <w:pStyle w:val="ListParagraph"/>
              <w:ind w:left="0"/>
            </w:pPr>
            <w:r>
              <w:t>Funding source:</w:t>
            </w:r>
          </w:p>
        </w:tc>
        <w:tc>
          <w:tcPr>
            <w:tcW w:w="2766" w:type="dxa"/>
          </w:tcPr>
          <w:p w:rsidR="00F5610F" w:rsidRDefault="00F5610F" w:rsidP="0093280D">
            <w:pPr>
              <w:pStyle w:val="ListParagraph"/>
              <w:ind w:left="0"/>
            </w:pPr>
            <w:r>
              <w:t>Annual Amount:</w:t>
            </w:r>
          </w:p>
          <w:p w:rsidR="00FF4A19" w:rsidRDefault="00FF4A19" w:rsidP="0093280D">
            <w:pPr>
              <w:pStyle w:val="ListParagraph"/>
              <w:ind w:left="0"/>
            </w:pPr>
          </w:p>
          <w:p w:rsidR="00510CB2" w:rsidRDefault="00510CB2" w:rsidP="0093280D">
            <w:pPr>
              <w:pStyle w:val="ListParagraph"/>
              <w:ind w:left="0"/>
            </w:pPr>
            <w:r>
              <w:t>2020</w:t>
            </w:r>
            <w:r w:rsidR="00FF4A19">
              <w:t>-</w:t>
            </w:r>
            <w:r>
              <w:t>21</w:t>
            </w:r>
          </w:p>
          <w:p w:rsidR="00510CB2" w:rsidRDefault="00510CB2" w:rsidP="0093280D">
            <w:pPr>
              <w:pStyle w:val="ListParagraph"/>
              <w:ind w:left="0"/>
            </w:pPr>
          </w:p>
          <w:p w:rsidR="00510CB2" w:rsidRDefault="00510CB2" w:rsidP="0093280D">
            <w:pPr>
              <w:pStyle w:val="ListParagraph"/>
              <w:ind w:left="0"/>
            </w:pPr>
            <w:r>
              <w:t>2021</w:t>
            </w:r>
            <w:r w:rsidR="00FF4A19">
              <w:t>-</w:t>
            </w:r>
            <w:r>
              <w:t>22</w:t>
            </w:r>
          </w:p>
          <w:p w:rsidR="00510CB2" w:rsidRDefault="00510CB2" w:rsidP="0093280D">
            <w:pPr>
              <w:pStyle w:val="ListParagraph"/>
              <w:ind w:left="0"/>
            </w:pPr>
          </w:p>
          <w:p w:rsidR="00510CB2" w:rsidRDefault="00510CB2" w:rsidP="0093280D">
            <w:pPr>
              <w:pStyle w:val="ListParagraph"/>
              <w:ind w:left="0"/>
            </w:pPr>
            <w:r>
              <w:t>2022</w:t>
            </w:r>
            <w:r w:rsidR="00FF4A19">
              <w:t>-</w:t>
            </w:r>
            <w:r>
              <w:t>23</w:t>
            </w:r>
          </w:p>
        </w:tc>
      </w:tr>
      <w:tr w:rsidR="00261A2B" w:rsidTr="003D355A">
        <w:tc>
          <w:tcPr>
            <w:tcW w:w="8296" w:type="dxa"/>
            <w:gridSpan w:val="4"/>
            <w:shd w:val="clear" w:color="auto" w:fill="D9D9D9" w:themeFill="background1" w:themeFillShade="D9"/>
          </w:tcPr>
          <w:p w:rsidR="00261A2B" w:rsidRPr="007600DB" w:rsidRDefault="00261A2B" w:rsidP="0093280D">
            <w:pPr>
              <w:pStyle w:val="ListParagraph"/>
              <w:ind w:left="0"/>
              <w:rPr>
                <w:b/>
              </w:rPr>
            </w:pPr>
            <w:r w:rsidRPr="007600DB">
              <w:rPr>
                <w:rFonts w:cs="Arial"/>
                <w:b/>
              </w:rPr>
              <w:t>*Public funding includes any funding from government departments, local authorities, public sector bodies or from organisations principally funded by any of the above.</w:t>
            </w:r>
          </w:p>
        </w:tc>
      </w:tr>
    </w:tbl>
    <w:tbl>
      <w:tblPr>
        <w:tblStyle w:val="TableGrid1"/>
        <w:tblW w:w="8335" w:type="dxa"/>
        <w:tblInd w:w="-5" w:type="dxa"/>
        <w:tblLook w:val="04A0" w:firstRow="1" w:lastRow="0" w:firstColumn="1" w:lastColumn="0" w:noHBand="0" w:noVBand="1"/>
      </w:tblPr>
      <w:tblGrid>
        <w:gridCol w:w="8335"/>
      </w:tblGrid>
      <w:tr w:rsidR="00A2631C" w:rsidRPr="00A2631C" w:rsidTr="00614C8A">
        <w:trPr>
          <w:trHeight w:val="585"/>
        </w:trPr>
        <w:tc>
          <w:tcPr>
            <w:tcW w:w="8335" w:type="dxa"/>
            <w:shd w:val="clear" w:color="auto" w:fill="FBE4D5" w:themeFill="accent2" w:themeFillTint="33"/>
            <w:vAlign w:val="center"/>
          </w:tcPr>
          <w:p w:rsidR="00A2631C" w:rsidRPr="00A2631C" w:rsidRDefault="00A2631C" w:rsidP="00A2631C">
            <w:pPr>
              <w:spacing w:after="200" w:line="276" w:lineRule="auto"/>
              <w:jc w:val="center"/>
              <w:rPr>
                <w:rFonts w:ascii="Arial" w:hAnsi="Arial" w:cs="Arial"/>
                <w:b/>
              </w:rPr>
            </w:pPr>
            <w:r w:rsidRPr="00A2631C">
              <w:rPr>
                <w:rFonts w:ascii="Arial" w:hAnsi="Arial" w:cs="Arial"/>
                <w:b/>
                <w:sz w:val="28"/>
              </w:rPr>
              <w:t>Data Privacy Statement</w:t>
            </w:r>
          </w:p>
        </w:tc>
      </w:tr>
      <w:tr w:rsidR="00A2631C" w:rsidRPr="00A2631C" w:rsidTr="00A2631C">
        <w:trPr>
          <w:trHeight w:val="785"/>
        </w:trPr>
        <w:tc>
          <w:tcPr>
            <w:tcW w:w="8335" w:type="dxa"/>
          </w:tcPr>
          <w:p w:rsidR="00A2631C" w:rsidRPr="00A2631C" w:rsidRDefault="00A2631C" w:rsidP="003F6525">
            <w:pPr>
              <w:spacing w:after="200" w:line="276" w:lineRule="auto"/>
              <w:rPr>
                <w:rFonts w:cs="Arial"/>
                <w:szCs w:val="24"/>
              </w:rPr>
            </w:pPr>
            <w:r w:rsidRPr="00A2631C">
              <w:rPr>
                <w:rFonts w:cs="Arial"/>
                <w:szCs w:val="24"/>
              </w:rPr>
              <w:t xml:space="preserve">The Department of Education, as far as practicable and having regard to the resources available, provides for education and training for people resident in the State </w:t>
            </w:r>
            <w:r w:rsidR="0088677C">
              <w:rPr>
                <w:rFonts w:cs="Arial"/>
                <w:szCs w:val="24"/>
              </w:rPr>
              <w:t xml:space="preserve">of Ireland </w:t>
            </w:r>
            <w:r w:rsidRPr="00A2631C">
              <w:rPr>
                <w:rFonts w:cs="Arial"/>
                <w:szCs w:val="24"/>
              </w:rPr>
              <w:t xml:space="preserve">at a level appropriate to meet the needs and abilities of those people. The Department requires certain personal data in order to provide for education and training. Your personal data may be exchanged with educational organisations, providers of support services and other </w:t>
            </w:r>
            <w:r w:rsidR="0088677C">
              <w:rPr>
                <w:rFonts w:cs="Arial"/>
                <w:szCs w:val="24"/>
              </w:rPr>
              <w:t>G</w:t>
            </w:r>
            <w:r w:rsidRPr="00A2631C">
              <w:rPr>
                <w:rFonts w:cs="Arial"/>
                <w:szCs w:val="24"/>
              </w:rPr>
              <w:t xml:space="preserve">overnment </w:t>
            </w:r>
            <w:r w:rsidR="0088677C">
              <w:rPr>
                <w:rFonts w:cs="Arial"/>
                <w:szCs w:val="24"/>
              </w:rPr>
              <w:t>D</w:t>
            </w:r>
            <w:r w:rsidRPr="00A2631C">
              <w:rPr>
                <w:rFonts w:cs="Arial"/>
                <w:szCs w:val="24"/>
              </w:rPr>
              <w:t xml:space="preserve">epartments in certain circumstances where this is provided for by law.  Full details of the Department's </w:t>
            </w:r>
            <w:r w:rsidR="0088677C">
              <w:rPr>
                <w:rFonts w:cs="Arial"/>
                <w:szCs w:val="24"/>
              </w:rPr>
              <w:t>D</w:t>
            </w:r>
            <w:r w:rsidRPr="00A2631C">
              <w:rPr>
                <w:rFonts w:cs="Arial"/>
                <w:szCs w:val="24"/>
              </w:rPr>
              <w:t xml:space="preserve">ata </w:t>
            </w:r>
            <w:r w:rsidR="0088677C">
              <w:rPr>
                <w:rFonts w:cs="Arial"/>
                <w:szCs w:val="24"/>
              </w:rPr>
              <w:t>P</w:t>
            </w:r>
            <w:r w:rsidRPr="00A2631C">
              <w:rPr>
                <w:rFonts w:cs="Arial"/>
                <w:szCs w:val="24"/>
              </w:rPr>
              <w:t xml:space="preserve">rotection </w:t>
            </w:r>
            <w:r w:rsidR="0088677C">
              <w:rPr>
                <w:rFonts w:cs="Arial"/>
                <w:szCs w:val="24"/>
              </w:rPr>
              <w:t>P</w:t>
            </w:r>
            <w:r w:rsidRPr="00A2631C">
              <w:rPr>
                <w:rFonts w:cs="Arial"/>
                <w:szCs w:val="24"/>
              </w:rPr>
              <w:t xml:space="preserve">olicy setting out how we will use your personal data </w:t>
            </w:r>
            <w:r w:rsidRPr="00A2631C">
              <w:rPr>
                <w:rFonts w:cs="Arial"/>
                <w:szCs w:val="24"/>
              </w:rPr>
              <w:lastRenderedPageBreak/>
              <w:t xml:space="preserve">as well as information regarding your rights as a data subject are available at </w:t>
            </w:r>
            <w:hyperlink r:id="rId13" w:history="1">
              <w:r w:rsidRPr="00A2631C">
                <w:rPr>
                  <w:rFonts w:cs="Arial"/>
                  <w:color w:val="0000FF"/>
                  <w:u w:val="single"/>
                </w:rPr>
                <w:t>gov.ie - Data Protection (www.gov.ie)</w:t>
              </w:r>
            </w:hyperlink>
            <w:r w:rsidRPr="00A2631C">
              <w:rPr>
                <w:rFonts w:cs="Arial"/>
                <w:szCs w:val="24"/>
              </w:rPr>
              <w:t xml:space="preserve">. Details of this policy are also available in hard copy from the </w:t>
            </w:r>
            <w:r w:rsidR="003F6525">
              <w:rPr>
                <w:rFonts w:cs="Arial"/>
                <w:szCs w:val="24"/>
              </w:rPr>
              <w:t xml:space="preserve">link </w:t>
            </w:r>
            <w:r w:rsidRPr="003F6525">
              <w:rPr>
                <w:rFonts w:cs="Arial"/>
              </w:rPr>
              <w:t>above</w:t>
            </w:r>
            <w:r w:rsidRPr="00A2631C">
              <w:rPr>
                <w:rFonts w:cs="Arial"/>
                <w:szCs w:val="24"/>
              </w:rPr>
              <w:t xml:space="preserve"> upon request.  </w:t>
            </w:r>
          </w:p>
        </w:tc>
      </w:tr>
    </w:tbl>
    <w:p w:rsidR="0093280D" w:rsidRDefault="0093280D"/>
    <w:sectPr w:rsidR="0093280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A7" w:rsidRDefault="00B67BA7" w:rsidP="008C79AD">
      <w:pPr>
        <w:spacing w:after="0" w:line="240" w:lineRule="auto"/>
      </w:pPr>
      <w:r>
        <w:separator/>
      </w:r>
    </w:p>
  </w:endnote>
  <w:endnote w:type="continuationSeparator" w:id="0">
    <w:p w:rsidR="00B67BA7" w:rsidRDefault="00B67BA7" w:rsidP="008C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116249"/>
      <w:docPartObj>
        <w:docPartGallery w:val="Page Numbers (Bottom of Page)"/>
        <w:docPartUnique/>
      </w:docPartObj>
    </w:sdtPr>
    <w:sdtEndPr>
      <w:rPr>
        <w:noProof/>
      </w:rPr>
    </w:sdtEndPr>
    <w:sdtContent>
      <w:p w:rsidR="008C79AD" w:rsidRDefault="008C79AD">
        <w:pPr>
          <w:pStyle w:val="Footer"/>
          <w:jc w:val="right"/>
        </w:pPr>
        <w:r>
          <w:fldChar w:fldCharType="begin"/>
        </w:r>
        <w:r>
          <w:instrText xml:space="preserve"> PAGE   \* MERGEFORMAT </w:instrText>
        </w:r>
        <w:r>
          <w:fldChar w:fldCharType="separate"/>
        </w:r>
        <w:r w:rsidR="0000761C">
          <w:rPr>
            <w:noProof/>
          </w:rPr>
          <w:t>7</w:t>
        </w:r>
        <w:r>
          <w:rPr>
            <w:noProof/>
          </w:rPr>
          <w:fldChar w:fldCharType="end"/>
        </w:r>
      </w:p>
    </w:sdtContent>
  </w:sdt>
  <w:p w:rsidR="008C79AD" w:rsidRDefault="008C7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A7" w:rsidRDefault="00B67BA7" w:rsidP="008C79AD">
      <w:pPr>
        <w:spacing w:after="0" w:line="240" w:lineRule="auto"/>
      </w:pPr>
      <w:r>
        <w:separator/>
      </w:r>
    </w:p>
  </w:footnote>
  <w:footnote w:type="continuationSeparator" w:id="0">
    <w:p w:rsidR="00B67BA7" w:rsidRDefault="00B67BA7" w:rsidP="008C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B90"/>
    <w:multiLevelType w:val="hybridMultilevel"/>
    <w:tmpl w:val="3ECA5428"/>
    <w:lvl w:ilvl="0" w:tplc="0CD6E0F8">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2178B2"/>
    <w:multiLevelType w:val="hybridMultilevel"/>
    <w:tmpl w:val="5144FCDE"/>
    <w:lvl w:ilvl="0" w:tplc="0CD6E0F8">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2C4E81"/>
    <w:multiLevelType w:val="hybridMultilevel"/>
    <w:tmpl w:val="CAF6F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C22C1E"/>
    <w:multiLevelType w:val="hybridMultilevel"/>
    <w:tmpl w:val="7CBA68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6AB44830"/>
    <w:multiLevelType w:val="hybridMultilevel"/>
    <w:tmpl w:val="51CA4098"/>
    <w:lvl w:ilvl="0" w:tplc="6092341A">
      <w:start w:val="1"/>
      <w:numFmt w:val="decimal"/>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0D"/>
    <w:rsid w:val="00004796"/>
    <w:rsid w:val="0000761C"/>
    <w:rsid w:val="00034BD0"/>
    <w:rsid w:val="00041DDB"/>
    <w:rsid w:val="00067521"/>
    <w:rsid w:val="000A1E5B"/>
    <w:rsid w:val="000B3FFF"/>
    <w:rsid w:val="000E1E67"/>
    <w:rsid w:val="00114BDA"/>
    <w:rsid w:val="001539EC"/>
    <w:rsid w:val="001C30D9"/>
    <w:rsid w:val="0022251F"/>
    <w:rsid w:val="0026129D"/>
    <w:rsid w:val="00261A2B"/>
    <w:rsid w:val="002D5496"/>
    <w:rsid w:val="002D718A"/>
    <w:rsid w:val="00375357"/>
    <w:rsid w:val="003D355A"/>
    <w:rsid w:val="003E0105"/>
    <w:rsid w:val="003F6525"/>
    <w:rsid w:val="00410FDB"/>
    <w:rsid w:val="0042503C"/>
    <w:rsid w:val="00432F10"/>
    <w:rsid w:val="00510CB2"/>
    <w:rsid w:val="00560DCC"/>
    <w:rsid w:val="005657D7"/>
    <w:rsid w:val="00596E0C"/>
    <w:rsid w:val="00614C8A"/>
    <w:rsid w:val="006550F1"/>
    <w:rsid w:val="00711A5B"/>
    <w:rsid w:val="00746A05"/>
    <w:rsid w:val="007600DB"/>
    <w:rsid w:val="00763DAD"/>
    <w:rsid w:val="00790501"/>
    <w:rsid w:val="007C2D7A"/>
    <w:rsid w:val="007C7170"/>
    <w:rsid w:val="0088324D"/>
    <w:rsid w:val="0088677C"/>
    <w:rsid w:val="00897D74"/>
    <w:rsid w:val="008C79AD"/>
    <w:rsid w:val="008D381E"/>
    <w:rsid w:val="0093280D"/>
    <w:rsid w:val="009C3930"/>
    <w:rsid w:val="009F6444"/>
    <w:rsid w:val="00A2631C"/>
    <w:rsid w:val="00A3636E"/>
    <w:rsid w:val="00A402BA"/>
    <w:rsid w:val="00A7469B"/>
    <w:rsid w:val="00AE5A44"/>
    <w:rsid w:val="00B67BA7"/>
    <w:rsid w:val="00BB4401"/>
    <w:rsid w:val="00BD19B2"/>
    <w:rsid w:val="00C2226F"/>
    <w:rsid w:val="00C347E5"/>
    <w:rsid w:val="00CF45D6"/>
    <w:rsid w:val="00D234DE"/>
    <w:rsid w:val="00D64312"/>
    <w:rsid w:val="00DF0A46"/>
    <w:rsid w:val="00E176D9"/>
    <w:rsid w:val="00E63FB5"/>
    <w:rsid w:val="00E80C9E"/>
    <w:rsid w:val="00F16DCE"/>
    <w:rsid w:val="00F51769"/>
    <w:rsid w:val="00F54AA4"/>
    <w:rsid w:val="00F5610F"/>
    <w:rsid w:val="00F84FD7"/>
    <w:rsid w:val="00FC5838"/>
    <w:rsid w:val="00FF4A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52376-6F76-41F0-80C4-49FBF4D1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19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763D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 Cover Page,Dot pt,No Spacing1,List Paragraph Char Char Char,Indicator Text,Numbered Para 1,List Paragraph1,Bullet 1,Bullet Points,MAIN CONTENT,Bullet Style,List Paragraph2,OBC Bullet,List Paragraph11,List Paragraph12,3,References"/>
    <w:basedOn w:val="Normal"/>
    <w:link w:val="ListParagraphChar"/>
    <w:uiPriority w:val="34"/>
    <w:qFormat/>
    <w:rsid w:val="0093280D"/>
    <w:pPr>
      <w:ind w:left="720"/>
      <w:contextualSpacing/>
    </w:pPr>
  </w:style>
  <w:style w:type="table" w:styleId="TableGrid">
    <w:name w:val="Table Grid"/>
    <w:basedOn w:val="TableNormal"/>
    <w:uiPriority w:val="39"/>
    <w:rsid w:val="0093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E0C"/>
    <w:rPr>
      <w:color w:val="0563C1" w:themeColor="hyperlink"/>
      <w:u w:val="single"/>
    </w:rPr>
  </w:style>
  <w:style w:type="table" w:customStyle="1" w:styleId="TableGrid1">
    <w:name w:val="Table Grid1"/>
    <w:basedOn w:val="TableNormal"/>
    <w:next w:val="TableGrid"/>
    <w:uiPriority w:val="39"/>
    <w:rsid w:val="00A2631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44"/>
    <w:rPr>
      <w:rFonts w:ascii="Segoe UI" w:hAnsi="Segoe UI" w:cs="Segoe UI"/>
      <w:sz w:val="18"/>
      <w:szCs w:val="18"/>
    </w:rPr>
  </w:style>
  <w:style w:type="character" w:customStyle="1" w:styleId="Heading5Char">
    <w:name w:val="Heading 5 Char"/>
    <w:basedOn w:val="DefaultParagraphFont"/>
    <w:link w:val="Heading5"/>
    <w:uiPriority w:val="9"/>
    <w:semiHidden/>
    <w:rsid w:val="00763DAD"/>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8C7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9AD"/>
  </w:style>
  <w:style w:type="paragraph" w:styleId="Footer">
    <w:name w:val="footer"/>
    <w:basedOn w:val="Normal"/>
    <w:link w:val="FooterChar"/>
    <w:uiPriority w:val="99"/>
    <w:unhideWhenUsed/>
    <w:rsid w:val="008C7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9AD"/>
  </w:style>
  <w:style w:type="character" w:styleId="CommentReference">
    <w:name w:val="annotation reference"/>
    <w:basedOn w:val="DefaultParagraphFont"/>
    <w:uiPriority w:val="99"/>
    <w:semiHidden/>
    <w:unhideWhenUsed/>
    <w:rsid w:val="00D64312"/>
    <w:rPr>
      <w:sz w:val="16"/>
      <w:szCs w:val="16"/>
    </w:rPr>
  </w:style>
  <w:style w:type="paragraph" w:styleId="CommentText">
    <w:name w:val="annotation text"/>
    <w:basedOn w:val="Normal"/>
    <w:link w:val="CommentTextChar"/>
    <w:uiPriority w:val="99"/>
    <w:semiHidden/>
    <w:unhideWhenUsed/>
    <w:rsid w:val="00D64312"/>
    <w:pPr>
      <w:spacing w:line="240" w:lineRule="auto"/>
    </w:pPr>
    <w:rPr>
      <w:sz w:val="20"/>
      <w:szCs w:val="20"/>
    </w:rPr>
  </w:style>
  <w:style w:type="character" w:customStyle="1" w:styleId="CommentTextChar">
    <w:name w:val="Comment Text Char"/>
    <w:basedOn w:val="DefaultParagraphFont"/>
    <w:link w:val="CommentText"/>
    <w:uiPriority w:val="99"/>
    <w:semiHidden/>
    <w:rsid w:val="00D64312"/>
    <w:rPr>
      <w:sz w:val="20"/>
      <w:szCs w:val="20"/>
    </w:rPr>
  </w:style>
  <w:style w:type="paragraph" w:styleId="CommentSubject">
    <w:name w:val="annotation subject"/>
    <w:basedOn w:val="CommentText"/>
    <w:next w:val="CommentText"/>
    <w:link w:val="CommentSubjectChar"/>
    <w:uiPriority w:val="99"/>
    <w:semiHidden/>
    <w:unhideWhenUsed/>
    <w:rsid w:val="00D64312"/>
    <w:rPr>
      <w:b/>
      <w:bCs/>
    </w:rPr>
  </w:style>
  <w:style w:type="character" w:customStyle="1" w:styleId="CommentSubjectChar">
    <w:name w:val="Comment Subject Char"/>
    <w:basedOn w:val="CommentTextChar"/>
    <w:link w:val="CommentSubject"/>
    <w:uiPriority w:val="99"/>
    <w:semiHidden/>
    <w:rsid w:val="00D64312"/>
    <w:rPr>
      <w:b/>
      <w:bCs/>
      <w:sz w:val="20"/>
      <w:szCs w:val="20"/>
    </w:rPr>
  </w:style>
  <w:style w:type="character" w:customStyle="1" w:styleId="Heading1Char">
    <w:name w:val="Heading 1 Char"/>
    <w:basedOn w:val="DefaultParagraphFont"/>
    <w:link w:val="Heading1"/>
    <w:uiPriority w:val="9"/>
    <w:rsid w:val="00BD19B2"/>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Subtitle Cover Page Char,Dot pt Char,No Spacing1 Char,List Paragraph Char Char Char Char,Indicator Text Char,Numbered Para 1 Char,List Paragraph1 Char,Bullet 1 Char,Bullet Points Char,MAIN CONTENT Char,Bullet Style Char,3 Char"/>
    <w:basedOn w:val="DefaultParagraphFont"/>
    <w:link w:val="ListParagraph"/>
    <w:uiPriority w:val="34"/>
    <w:locked/>
    <w:rsid w:val="00BD19B2"/>
  </w:style>
  <w:style w:type="paragraph" w:customStyle="1" w:styleId="xmsonormal">
    <w:name w:val="x_msonormal"/>
    <w:basedOn w:val="Normal"/>
    <w:uiPriority w:val="99"/>
    <w:rsid w:val="00BD19B2"/>
    <w:pPr>
      <w:spacing w:after="0"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6045">
      <w:bodyDiv w:val="1"/>
      <w:marLeft w:val="0"/>
      <w:marRight w:val="0"/>
      <w:marTop w:val="0"/>
      <w:marBottom w:val="0"/>
      <w:divBdr>
        <w:top w:val="none" w:sz="0" w:space="0" w:color="auto"/>
        <w:left w:val="none" w:sz="0" w:space="0" w:color="auto"/>
        <w:bottom w:val="none" w:sz="0" w:space="0" w:color="auto"/>
        <w:right w:val="none" w:sz="0" w:space="0" w:color="auto"/>
      </w:divBdr>
    </w:div>
    <w:div w:id="1127120812">
      <w:bodyDiv w:val="1"/>
      <w:marLeft w:val="0"/>
      <w:marRight w:val="0"/>
      <w:marTop w:val="0"/>
      <w:marBottom w:val="0"/>
      <w:divBdr>
        <w:top w:val="none" w:sz="0" w:space="0" w:color="auto"/>
        <w:left w:val="none" w:sz="0" w:space="0" w:color="auto"/>
        <w:bottom w:val="none" w:sz="0" w:space="0" w:color="auto"/>
        <w:right w:val="none" w:sz="0" w:space="0" w:color="auto"/>
      </w:divBdr>
    </w:div>
    <w:div w:id="18679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ie/en/organisation-information/data-protection/" TargetMode="External"/><Relationship Id="rId3" Type="http://schemas.openxmlformats.org/officeDocument/2006/relationships/settings" Target="settings.xml"/><Relationship Id="rId7" Type="http://schemas.openxmlformats.org/officeDocument/2006/relationships/hyperlink" Target="http://intranet/" TargetMode="External"/><Relationship Id="rId12" Type="http://schemas.openxmlformats.org/officeDocument/2006/relationships/hyperlink" Target="https://www.gov.ie/en/service/06a17f-fee-refund-scheme-for-teach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D@education.gov.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en/publication/02952d-national-strategy-on-education-for-sustainable-development-in-irelan/" TargetMode="External"/><Relationship Id="rId4" Type="http://schemas.openxmlformats.org/officeDocument/2006/relationships/webSettings" Target="webSettings.xml"/><Relationship Id="rId9" Type="http://schemas.openxmlformats.org/officeDocument/2006/relationships/hyperlink" Target="https://www.scoilnet.ie/es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DeKhors, Leona</dc:creator>
  <cp:keywords/>
  <dc:description/>
  <cp:lastModifiedBy>DeKhors, Leona</cp:lastModifiedBy>
  <cp:revision>2</cp:revision>
  <dcterms:created xsi:type="dcterms:W3CDTF">2023-09-12T08:02:00Z</dcterms:created>
  <dcterms:modified xsi:type="dcterms:W3CDTF">2023-09-12T08:02:00Z</dcterms:modified>
</cp:coreProperties>
</file>